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8A0" w:rsidRPr="00BC58A0" w:rsidRDefault="00BC58A0" w:rsidP="00BC58A0">
      <w:pPr>
        <w:shd w:val="clear" w:color="auto" w:fill="FFFFFF"/>
        <w:tabs>
          <w:tab w:val="left" w:pos="1133"/>
        </w:tabs>
        <w:spacing w:after="0" w:line="240" w:lineRule="auto"/>
        <w:ind w:firstLine="567"/>
        <w:contextualSpacing/>
        <w:jc w:val="both"/>
        <w:rPr>
          <w:rFonts w:ascii="Times New Roman" w:eastAsia="Times New Roman" w:hAnsi="Times New Roman" w:cs="Times New Roman"/>
          <w:b/>
          <w:sz w:val="28"/>
          <w:szCs w:val="28"/>
          <w:lang w:eastAsia="ru-RU"/>
        </w:rPr>
      </w:pPr>
      <w:r w:rsidRPr="00BC58A0">
        <w:rPr>
          <w:rFonts w:ascii="Times New Roman" w:eastAsia="Times New Roman" w:hAnsi="Times New Roman" w:cs="Times New Roman"/>
          <w:b/>
          <w:sz w:val="28"/>
          <w:szCs w:val="28"/>
          <w:lang w:eastAsia="ru-RU"/>
        </w:rPr>
        <w:t>Тема 2.</w:t>
      </w:r>
      <w:r w:rsidRPr="00BC58A0">
        <w:rPr>
          <w:rFonts w:ascii="Times New Roman" w:eastAsia="Times New Roman" w:hAnsi="Times New Roman" w:cs="Times New Roman"/>
          <w:b/>
          <w:sz w:val="28"/>
          <w:szCs w:val="28"/>
          <w:lang w:eastAsia="ru-RU"/>
        </w:rPr>
        <w:t>7</w:t>
      </w:r>
      <w:r w:rsidRPr="00BC58A0">
        <w:rPr>
          <w:rFonts w:ascii="Times New Roman" w:eastAsia="Times New Roman" w:hAnsi="Times New Roman" w:cs="Times New Roman"/>
          <w:b/>
          <w:sz w:val="28"/>
          <w:szCs w:val="28"/>
          <w:lang w:eastAsia="ru-RU"/>
        </w:rPr>
        <w:t xml:space="preserve"> Лесоустроительные методы</w:t>
      </w:r>
    </w:p>
    <w:p w:rsidR="00BC58A0" w:rsidRPr="00BC58A0" w:rsidRDefault="00BC58A0" w:rsidP="00BC58A0">
      <w:pPr>
        <w:numPr>
          <w:ilvl w:val="1"/>
          <w:numId w:val="0"/>
        </w:numPr>
        <w:tabs>
          <w:tab w:val="num" w:pos="1304"/>
        </w:tabs>
        <w:spacing w:after="0" w:line="240" w:lineRule="auto"/>
        <w:ind w:firstLine="567"/>
        <w:contextualSpacing/>
        <w:jc w:val="both"/>
        <w:rPr>
          <w:rFonts w:ascii="Times New Roman" w:eastAsia="Times New Roman" w:hAnsi="Times New Roman" w:cs="Times New Roman"/>
          <w:sz w:val="28"/>
          <w:szCs w:val="28"/>
          <w:lang w:eastAsia="ru-RU"/>
        </w:rPr>
      </w:pPr>
      <w:r w:rsidRPr="00BC58A0">
        <w:rPr>
          <w:rFonts w:ascii="Times New Roman" w:eastAsia="Times New Roman" w:hAnsi="Times New Roman" w:cs="Times New Roman"/>
          <w:sz w:val="28"/>
          <w:szCs w:val="28"/>
          <w:lang w:eastAsia="ru-RU"/>
        </w:rPr>
        <w:t xml:space="preserve">Метод деления лесов на годичные лесосеки. Метод нормального запаса. </w:t>
      </w:r>
      <w:proofErr w:type="spellStart"/>
      <w:r w:rsidRPr="00BC58A0">
        <w:rPr>
          <w:rFonts w:ascii="Times New Roman" w:eastAsia="Times New Roman" w:hAnsi="Times New Roman" w:cs="Times New Roman"/>
          <w:sz w:val="28"/>
          <w:szCs w:val="28"/>
          <w:lang w:eastAsia="ru-RU"/>
        </w:rPr>
        <w:t>Периодные</w:t>
      </w:r>
      <w:proofErr w:type="spellEnd"/>
      <w:r w:rsidRPr="00BC58A0">
        <w:rPr>
          <w:rFonts w:ascii="Times New Roman" w:eastAsia="Times New Roman" w:hAnsi="Times New Roman" w:cs="Times New Roman"/>
          <w:sz w:val="28"/>
          <w:szCs w:val="28"/>
          <w:lang w:eastAsia="ru-RU"/>
        </w:rPr>
        <w:t xml:space="preserve"> методы. Метод классов возраста. Метод ведения лесного хозяйства по насаждениям. Контрольный метод. Почвенно-типологический метод.</w:t>
      </w:r>
    </w:p>
    <w:p w:rsidR="00BC58A0" w:rsidRPr="00BC58A0" w:rsidRDefault="00BC58A0" w:rsidP="00BC58A0">
      <w:pPr>
        <w:shd w:val="clear" w:color="auto" w:fill="FFFFFF"/>
        <w:tabs>
          <w:tab w:val="left" w:pos="0"/>
        </w:tabs>
        <w:spacing w:after="0" w:line="240" w:lineRule="auto"/>
        <w:contextualSpacing/>
        <w:jc w:val="both"/>
        <w:rPr>
          <w:rFonts w:ascii="Times New Roman" w:eastAsia="Times New Roman" w:hAnsi="Times New Roman" w:cs="Times New Roman"/>
          <w:bCs/>
          <w:sz w:val="28"/>
          <w:szCs w:val="28"/>
          <w:lang w:eastAsia="ru-RU"/>
        </w:rPr>
      </w:pPr>
    </w:p>
    <w:p w:rsidR="00BC58A0" w:rsidRPr="00BC58A0" w:rsidRDefault="00BC58A0" w:rsidP="00BC58A0">
      <w:pPr>
        <w:shd w:val="clear" w:color="auto" w:fill="FFFFFF"/>
        <w:tabs>
          <w:tab w:val="left" w:pos="0"/>
        </w:tabs>
        <w:spacing w:after="0" w:line="240" w:lineRule="auto"/>
        <w:contextualSpacing/>
        <w:jc w:val="both"/>
        <w:rPr>
          <w:rFonts w:ascii="Times New Roman" w:eastAsia="Times New Roman" w:hAnsi="Times New Roman" w:cs="Times New Roman"/>
          <w:iCs/>
          <w:sz w:val="28"/>
          <w:szCs w:val="28"/>
          <w:lang w:eastAsia="ru-RU"/>
        </w:rPr>
      </w:pPr>
      <w:r w:rsidRPr="00BC58A0">
        <w:rPr>
          <w:rFonts w:ascii="Times New Roman" w:eastAsia="Times New Roman" w:hAnsi="Times New Roman" w:cs="Times New Roman"/>
          <w:bCs/>
          <w:sz w:val="28"/>
          <w:szCs w:val="28"/>
          <w:lang w:eastAsia="ru-RU"/>
        </w:rPr>
        <w:t>1 Метод деления лесов на годичные лесосеки, м</w:t>
      </w:r>
      <w:r w:rsidRPr="00BC58A0">
        <w:rPr>
          <w:rFonts w:ascii="Times New Roman" w:eastAsia="Times New Roman" w:hAnsi="Times New Roman" w:cs="Times New Roman"/>
          <w:iCs/>
          <w:sz w:val="28"/>
          <w:szCs w:val="28"/>
          <w:lang w:eastAsia="ru-RU"/>
        </w:rPr>
        <w:t xml:space="preserve">етод нормального леса. </w:t>
      </w:r>
    </w:p>
    <w:p w:rsidR="00BC58A0" w:rsidRPr="00BC58A0" w:rsidRDefault="00BC58A0" w:rsidP="00BC58A0">
      <w:pPr>
        <w:shd w:val="clear" w:color="auto" w:fill="FFFFFF"/>
        <w:tabs>
          <w:tab w:val="left" w:pos="0"/>
        </w:tabs>
        <w:spacing w:after="0" w:line="240" w:lineRule="auto"/>
        <w:contextualSpacing/>
        <w:jc w:val="both"/>
        <w:rPr>
          <w:rFonts w:ascii="Times New Roman" w:eastAsia="Times New Roman" w:hAnsi="Times New Roman" w:cs="Times New Roman"/>
          <w:bCs/>
          <w:sz w:val="28"/>
          <w:szCs w:val="28"/>
          <w:lang w:eastAsia="ru-RU"/>
        </w:rPr>
      </w:pPr>
      <w:r w:rsidRPr="00BC58A0">
        <w:rPr>
          <w:rFonts w:ascii="Times New Roman" w:eastAsia="Times New Roman" w:hAnsi="Times New Roman" w:cs="Times New Roman"/>
          <w:iCs/>
          <w:sz w:val="28"/>
          <w:szCs w:val="28"/>
          <w:lang w:eastAsia="ru-RU"/>
        </w:rPr>
        <w:t>2</w:t>
      </w:r>
      <w:r w:rsidRPr="00BC58A0">
        <w:rPr>
          <w:rFonts w:ascii="Times New Roman" w:eastAsia="Times New Roman" w:hAnsi="Times New Roman" w:cs="Times New Roman"/>
          <w:bCs/>
          <w:sz w:val="28"/>
          <w:szCs w:val="28"/>
          <w:lang w:eastAsia="ru-RU"/>
        </w:rPr>
        <w:t xml:space="preserve"> </w:t>
      </w:r>
      <w:proofErr w:type="spellStart"/>
      <w:r w:rsidRPr="00BC58A0">
        <w:rPr>
          <w:rFonts w:ascii="Times New Roman" w:eastAsia="Times New Roman" w:hAnsi="Times New Roman" w:cs="Times New Roman"/>
          <w:bCs/>
          <w:sz w:val="28"/>
          <w:szCs w:val="28"/>
          <w:lang w:eastAsia="ru-RU"/>
        </w:rPr>
        <w:t>Периодные</w:t>
      </w:r>
      <w:proofErr w:type="spellEnd"/>
      <w:r w:rsidRPr="00BC58A0">
        <w:rPr>
          <w:rFonts w:ascii="Times New Roman" w:eastAsia="Times New Roman" w:hAnsi="Times New Roman" w:cs="Times New Roman"/>
          <w:bCs/>
          <w:sz w:val="28"/>
          <w:szCs w:val="28"/>
          <w:lang w:eastAsia="ru-RU"/>
        </w:rPr>
        <w:t xml:space="preserve"> методы, метод классов возраста.</w:t>
      </w:r>
    </w:p>
    <w:p w:rsidR="00BC58A0" w:rsidRPr="00BC58A0" w:rsidRDefault="00BC58A0" w:rsidP="00BC58A0">
      <w:pPr>
        <w:shd w:val="clear" w:color="auto" w:fill="FFFFFF"/>
        <w:tabs>
          <w:tab w:val="left" w:pos="0"/>
        </w:tabs>
        <w:spacing w:after="0" w:line="240" w:lineRule="auto"/>
        <w:contextualSpacing/>
        <w:jc w:val="both"/>
        <w:rPr>
          <w:rFonts w:ascii="Times New Roman" w:eastAsia="Times New Roman" w:hAnsi="Times New Roman" w:cs="Times New Roman"/>
          <w:bCs/>
          <w:sz w:val="28"/>
          <w:szCs w:val="28"/>
          <w:lang w:eastAsia="ru-RU"/>
        </w:rPr>
      </w:pPr>
      <w:r w:rsidRPr="00BC58A0">
        <w:rPr>
          <w:rFonts w:ascii="Times New Roman" w:eastAsia="Times New Roman" w:hAnsi="Times New Roman" w:cs="Times New Roman"/>
          <w:bCs/>
          <w:sz w:val="28"/>
          <w:szCs w:val="28"/>
          <w:lang w:eastAsia="ru-RU"/>
        </w:rPr>
        <w:t xml:space="preserve">3 Метод ведения лесного хозяйства по насаждениям, контрольный метод. </w:t>
      </w:r>
    </w:p>
    <w:p w:rsidR="005469EE" w:rsidRDefault="00BC58A0" w:rsidP="00BC58A0">
      <w:pPr>
        <w:rPr>
          <w:rFonts w:ascii="Times New Roman" w:eastAsia="Times New Roman" w:hAnsi="Times New Roman" w:cs="Times New Roman"/>
          <w:bCs/>
          <w:sz w:val="28"/>
          <w:szCs w:val="28"/>
          <w:lang w:eastAsia="ru-RU"/>
        </w:rPr>
      </w:pPr>
      <w:r w:rsidRPr="00BC58A0">
        <w:rPr>
          <w:rFonts w:ascii="Times New Roman" w:eastAsia="Times New Roman" w:hAnsi="Times New Roman" w:cs="Times New Roman"/>
          <w:bCs/>
          <w:sz w:val="28"/>
          <w:szCs w:val="28"/>
          <w:lang w:eastAsia="ru-RU"/>
        </w:rPr>
        <w:t>4 Почвенно-типологический метод.</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Лесоустройство прошло долгий и сложный путь развития, который тесно связан с этапами общественно-экономического развития общества, степенью развития теоретических основ и практического опыта лесоустройства и общественного значения лесов. В этой связи рассмотрим понятие "лесоустроительный метод", представляющее собой сочетание элементов лесного хозяйства и формы его организации, связанные с определенными производственными отношениями. Исходя из этого, лесоустройство рассматривается как комплекс мероприятий, объединяющих в единое целое хозяйство через организационно-технические методы проектирования. Основная идея всех лесоустроительных методов состоит в реализации принципа непрерывности и относительной равномерности лесопользования.</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Лесоустроительные методы различаются между собой конкретными принципами и показателями, положенными в основу исчисления и регулирования размера лесопользования, и хозяйственными объектами, для которых определяют размер лесопользования и вид рубки.</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В зависимости от показателей, положенных в основу непрерывности и равномерности лесопользования, лесоустроительные методы можно объединить в следующие группы: </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метод деления лесов на годичные лесосеки;</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метод нормального запаса;</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proofErr w:type="spellStart"/>
      <w:r w:rsidRPr="00BC58A0">
        <w:rPr>
          <w:rFonts w:ascii="Times New Roman" w:eastAsia="Times New Roman" w:hAnsi="Times New Roman" w:cs="Times New Roman"/>
          <w:snapToGrid w:val="0"/>
          <w:sz w:val="28"/>
          <w:szCs w:val="20"/>
          <w:lang w:eastAsia="ru-RU"/>
        </w:rPr>
        <w:t>периодные</w:t>
      </w:r>
      <w:proofErr w:type="spellEnd"/>
      <w:r w:rsidRPr="00BC58A0">
        <w:rPr>
          <w:rFonts w:ascii="Times New Roman" w:eastAsia="Times New Roman" w:hAnsi="Times New Roman" w:cs="Times New Roman"/>
          <w:snapToGrid w:val="0"/>
          <w:sz w:val="28"/>
          <w:szCs w:val="20"/>
          <w:lang w:eastAsia="ru-RU"/>
        </w:rPr>
        <w:t xml:space="preserve"> методы;</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метод классов возраста;</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метод хозяйствования по насаждениям;</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контрольный, или приростной, метод.</w:t>
      </w:r>
    </w:p>
    <w:p w:rsidR="00BC58A0" w:rsidRPr="00BC58A0" w:rsidRDefault="00BC58A0" w:rsidP="00BC58A0">
      <w:pPr>
        <w:keepNext/>
        <w:keepLines/>
        <w:numPr>
          <w:ilvl w:val="1"/>
          <w:numId w:val="0"/>
        </w:numPr>
        <w:tabs>
          <w:tab w:val="num" w:pos="360"/>
        </w:tabs>
        <w:spacing w:before="280" w:after="280" w:line="240" w:lineRule="auto"/>
        <w:ind w:left="1758" w:hanging="907"/>
        <w:jc w:val="both"/>
        <w:outlineLvl w:val="1"/>
        <w:rPr>
          <w:rFonts w:ascii="Times New Roman" w:eastAsia="Times New Roman" w:hAnsi="Times New Roman" w:cs="Times New Roman"/>
          <w:b/>
          <w:snapToGrid w:val="0"/>
          <w:sz w:val="28"/>
          <w:szCs w:val="20"/>
          <w:lang w:eastAsia="ru-RU"/>
        </w:rPr>
      </w:pPr>
      <w:bookmarkStart w:id="0" w:name="_Toc281846943"/>
      <w:r w:rsidRPr="00BC58A0">
        <w:rPr>
          <w:rFonts w:ascii="Times New Roman" w:eastAsia="Times New Roman" w:hAnsi="Times New Roman" w:cs="Times New Roman"/>
          <w:b/>
          <w:snapToGrid w:val="0"/>
          <w:sz w:val="28"/>
          <w:szCs w:val="20"/>
          <w:lang w:eastAsia="ru-RU"/>
        </w:rPr>
        <w:t>Метод деления лесов на годичные лесосеки</w:t>
      </w:r>
      <w:bookmarkEnd w:id="0"/>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Данный метод лесоустройства широко использовался в лесах, обслуживающих промышленные предприятия, и в лесах, обеспечивающих потребности хозяйства региона в древесных материалах. Впервые этот метод был применен в лесах Германии в середине 14 в.</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Метод деления лесов на годичные лесосеки положил начало научной организации лесного хозяйства вообще и регулированию лесопользования в </w:t>
      </w:r>
      <w:r w:rsidRPr="00BC58A0">
        <w:rPr>
          <w:rFonts w:ascii="Times New Roman" w:eastAsia="Times New Roman" w:hAnsi="Times New Roman" w:cs="Times New Roman"/>
          <w:snapToGrid w:val="0"/>
          <w:sz w:val="28"/>
          <w:szCs w:val="20"/>
          <w:lang w:eastAsia="ru-RU"/>
        </w:rPr>
        <w:lastRenderedPageBreak/>
        <w:t xml:space="preserve">частности. При помощи этого метода лесоустройство разработало </w:t>
      </w:r>
      <w:proofErr w:type="spellStart"/>
      <w:r w:rsidRPr="00BC58A0">
        <w:rPr>
          <w:rFonts w:ascii="Times New Roman" w:eastAsia="Times New Roman" w:hAnsi="Times New Roman" w:cs="Times New Roman"/>
          <w:snapToGrid w:val="0"/>
          <w:sz w:val="28"/>
          <w:szCs w:val="20"/>
          <w:lang w:eastAsia="ru-RU"/>
        </w:rPr>
        <w:t>лесоводственные</w:t>
      </w:r>
      <w:proofErr w:type="spellEnd"/>
      <w:r w:rsidRPr="00BC58A0">
        <w:rPr>
          <w:rFonts w:ascii="Times New Roman" w:eastAsia="Times New Roman" w:hAnsi="Times New Roman" w:cs="Times New Roman"/>
          <w:snapToGrid w:val="0"/>
          <w:sz w:val="28"/>
          <w:szCs w:val="20"/>
          <w:lang w:eastAsia="ru-RU"/>
        </w:rPr>
        <w:t xml:space="preserve"> основы лесовосстановления элементы рубки, способы охраны и защиты леса.</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Содержание метода сводилось к простейшему делению </w:t>
      </w:r>
      <w:proofErr w:type="spellStart"/>
      <w:r w:rsidRPr="00BC58A0">
        <w:rPr>
          <w:rFonts w:ascii="Times New Roman" w:eastAsia="Times New Roman" w:hAnsi="Times New Roman" w:cs="Times New Roman"/>
          <w:snapToGrid w:val="0"/>
          <w:sz w:val="28"/>
          <w:szCs w:val="20"/>
          <w:lang w:eastAsia="ru-RU"/>
        </w:rPr>
        <w:t>лесовладения</w:t>
      </w:r>
      <w:proofErr w:type="spellEnd"/>
      <w:r w:rsidRPr="00BC58A0">
        <w:rPr>
          <w:rFonts w:ascii="Times New Roman" w:eastAsia="Times New Roman" w:hAnsi="Times New Roman" w:cs="Times New Roman"/>
          <w:snapToGrid w:val="0"/>
          <w:sz w:val="28"/>
          <w:szCs w:val="20"/>
          <w:lang w:eastAsia="ru-RU"/>
        </w:rPr>
        <w:t xml:space="preserve"> на годичные лесосеки, равные по площади. Количество годичных лесосек равнялось возрасту рубки. Годичный размер лесопользования определялся по площади по формуле</w:t>
      </w:r>
      <w:proofErr w:type="gramStart"/>
      <w:r w:rsidRPr="00BC58A0">
        <w:rPr>
          <w:rFonts w:ascii="Times New Roman" w:eastAsia="Times New Roman" w:hAnsi="Times New Roman" w:cs="Times New Roman"/>
          <w:snapToGrid w:val="0"/>
          <w:sz w:val="28"/>
          <w:szCs w:val="20"/>
          <w:lang w:eastAsia="ru-RU"/>
        </w:rPr>
        <w:t>:</w:t>
      </w:r>
      <w:proofErr w:type="gramEnd"/>
    </w:p>
    <w:p w:rsidR="00BC58A0" w:rsidRPr="00BC58A0" w:rsidRDefault="00BC58A0" w:rsidP="00BC58A0">
      <w:pPr>
        <w:widowControl w:val="0"/>
        <w:tabs>
          <w:tab w:val="left" w:pos="8505"/>
        </w:tabs>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28"/>
          <w:sz w:val="28"/>
          <w:szCs w:val="20"/>
          <w:lang w:eastAsia="ru-RU"/>
        </w:rPr>
        <w:object w:dxaOrig="9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6.45pt" o:ole="">
            <v:imagedata r:id="rId6" o:title=""/>
          </v:shape>
          <o:OLEObject Type="Embed" ProgID="Equation.3" ShapeID="_x0000_i1025" DrawAspect="Content" ObjectID="_1583137503" r:id="rId7"/>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где </w:t>
      </w:r>
      <w:proofErr w:type="gramStart"/>
      <w:r w:rsidRPr="00BC58A0">
        <w:rPr>
          <w:rFonts w:ascii="Times New Roman" w:eastAsia="Times New Roman" w:hAnsi="Times New Roman" w:cs="Times New Roman"/>
          <w:i/>
          <w:iCs/>
          <w:snapToGrid w:val="0"/>
          <w:sz w:val="28"/>
          <w:szCs w:val="20"/>
          <w:lang w:val="en-US" w:eastAsia="ru-RU"/>
        </w:rPr>
        <w:t>L</w:t>
      </w:r>
      <w:proofErr w:type="spellStart"/>
      <w:proofErr w:type="gramEnd"/>
      <w:r w:rsidRPr="00BC58A0">
        <w:rPr>
          <w:rFonts w:ascii="Times New Roman" w:eastAsia="Times New Roman" w:hAnsi="Times New Roman" w:cs="Times New Roman"/>
          <w:snapToGrid w:val="0"/>
          <w:sz w:val="28"/>
          <w:szCs w:val="20"/>
          <w:vertAlign w:val="subscript"/>
          <w:lang w:eastAsia="ru-RU"/>
        </w:rPr>
        <w:t>пл</w:t>
      </w:r>
      <w:proofErr w:type="spellEnd"/>
      <w:r w:rsidRPr="00BC58A0">
        <w:rPr>
          <w:rFonts w:ascii="Times New Roman" w:eastAsia="Times New Roman" w:hAnsi="Times New Roman" w:cs="Times New Roman"/>
          <w:snapToGrid w:val="0"/>
          <w:sz w:val="28"/>
          <w:szCs w:val="20"/>
          <w:lang w:eastAsia="ru-RU"/>
        </w:rPr>
        <w:t xml:space="preserve"> – годичный размер лесопользования по площади; </w:t>
      </w:r>
      <w:r w:rsidRPr="00BC58A0">
        <w:rPr>
          <w:rFonts w:ascii="Times New Roman" w:eastAsia="Times New Roman" w:hAnsi="Times New Roman" w:cs="Times New Roman"/>
          <w:i/>
          <w:iCs/>
          <w:snapToGrid w:val="0"/>
          <w:sz w:val="28"/>
          <w:szCs w:val="20"/>
          <w:lang w:val="en-US" w:eastAsia="ru-RU"/>
        </w:rPr>
        <w:t>F</w:t>
      </w:r>
      <w:r w:rsidRPr="00BC58A0">
        <w:rPr>
          <w:rFonts w:ascii="Times New Roman" w:eastAsia="Times New Roman" w:hAnsi="Times New Roman" w:cs="Times New Roman"/>
          <w:snapToGrid w:val="0"/>
          <w:sz w:val="28"/>
          <w:szCs w:val="20"/>
          <w:lang w:eastAsia="ru-RU"/>
        </w:rPr>
        <w:t xml:space="preserve"> – площадь </w:t>
      </w:r>
      <w:proofErr w:type="spellStart"/>
      <w:r w:rsidRPr="00BC58A0">
        <w:rPr>
          <w:rFonts w:ascii="Times New Roman" w:eastAsia="Times New Roman" w:hAnsi="Times New Roman" w:cs="Times New Roman"/>
          <w:snapToGrid w:val="0"/>
          <w:sz w:val="28"/>
          <w:szCs w:val="20"/>
          <w:lang w:eastAsia="ru-RU"/>
        </w:rPr>
        <w:t>лесовладения</w:t>
      </w:r>
      <w:proofErr w:type="spellEnd"/>
      <w:r w:rsidRPr="00BC58A0">
        <w:rPr>
          <w:rFonts w:ascii="Times New Roman" w:eastAsia="Times New Roman" w:hAnsi="Times New Roman" w:cs="Times New Roman"/>
          <w:snapToGrid w:val="0"/>
          <w:sz w:val="28"/>
          <w:szCs w:val="20"/>
          <w:lang w:eastAsia="ru-RU"/>
        </w:rPr>
        <w:t xml:space="preserve">; </w:t>
      </w:r>
      <w:r w:rsidRPr="00BC58A0">
        <w:rPr>
          <w:rFonts w:ascii="Times New Roman" w:eastAsia="Times New Roman" w:hAnsi="Times New Roman" w:cs="Times New Roman"/>
          <w:i/>
          <w:iCs/>
          <w:snapToGrid w:val="0"/>
          <w:sz w:val="28"/>
          <w:szCs w:val="20"/>
          <w:lang w:val="en-US" w:eastAsia="ru-RU"/>
        </w:rPr>
        <w:t>U</w:t>
      </w:r>
      <w:r w:rsidRPr="00BC58A0">
        <w:rPr>
          <w:rFonts w:ascii="Times New Roman" w:eastAsia="Times New Roman" w:hAnsi="Times New Roman" w:cs="Times New Roman"/>
          <w:snapToGrid w:val="0"/>
          <w:sz w:val="28"/>
          <w:szCs w:val="20"/>
          <w:lang w:eastAsia="ru-RU"/>
        </w:rPr>
        <w:t xml:space="preserve"> – возраст рубки, лет.</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Годичный размер лесопользования предполагал создание условий, обеспечивающих постоянство и равномерность пользования лесом по площади в течение всего оборота рубки.</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Практика использования указанного лесоустроительного метода показала, что он, обеспечивая равномерность лесопользования по площади, не обеспечивает равномерности по запасу древесины, ее видовому составу, размерно-качественным характеристикам. Для устранения указанных недостатков было принято решение уравнивать годичное лесопользование по запасу древесины, учитывая производительность древостоев, видовой их состав и условия произрастания. В таком случае годичный размер лесопользования по площади был пропорционален условиям произрастания древостоев. Чем производительнее древостои, тем меньше годичный размер лесопользования по площади.</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Этот метод лесоустройства получил название "</w:t>
      </w:r>
      <w:r w:rsidRPr="00BC58A0">
        <w:rPr>
          <w:rFonts w:ascii="Times New Roman" w:eastAsia="Times New Roman" w:hAnsi="Times New Roman" w:cs="Times New Roman"/>
          <w:i/>
          <w:iCs/>
          <w:snapToGrid w:val="0"/>
          <w:sz w:val="28"/>
          <w:szCs w:val="20"/>
          <w:lang w:eastAsia="ru-RU"/>
        </w:rPr>
        <w:t>метода сложного деления лесов на годичные лесосеки</w:t>
      </w:r>
      <w:r w:rsidRPr="00BC58A0">
        <w:rPr>
          <w:rFonts w:ascii="Times New Roman" w:eastAsia="Times New Roman" w:hAnsi="Times New Roman" w:cs="Times New Roman"/>
          <w:snapToGrid w:val="0"/>
          <w:sz w:val="28"/>
          <w:szCs w:val="20"/>
          <w:lang w:eastAsia="ru-RU"/>
        </w:rPr>
        <w:t>". Однако он имел и существенные недостатки. Не всегда удавалось соблюсти равенство годичного лесопользования по видовому составу, размерно-качественным характеристикам.</w:t>
      </w:r>
    </w:p>
    <w:p w:rsidR="00BC58A0" w:rsidRPr="00BC58A0" w:rsidRDefault="00BC58A0" w:rsidP="00BC58A0">
      <w:pPr>
        <w:keepNext/>
        <w:keepLines/>
        <w:numPr>
          <w:ilvl w:val="1"/>
          <w:numId w:val="0"/>
        </w:numPr>
        <w:tabs>
          <w:tab w:val="num" w:pos="360"/>
        </w:tabs>
        <w:spacing w:before="280" w:after="280" w:line="240" w:lineRule="auto"/>
        <w:ind w:left="1758" w:hanging="907"/>
        <w:jc w:val="both"/>
        <w:outlineLvl w:val="1"/>
        <w:rPr>
          <w:rFonts w:ascii="Times New Roman" w:eastAsia="Times New Roman" w:hAnsi="Times New Roman" w:cs="Times New Roman"/>
          <w:b/>
          <w:snapToGrid w:val="0"/>
          <w:sz w:val="28"/>
          <w:szCs w:val="20"/>
          <w:lang w:eastAsia="ru-RU"/>
        </w:rPr>
      </w:pPr>
      <w:bookmarkStart w:id="1" w:name="_Toc281846944"/>
      <w:r w:rsidRPr="00BC58A0">
        <w:rPr>
          <w:rFonts w:ascii="Times New Roman" w:eastAsia="Times New Roman" w:hAnsi="Times New Roman" w:cs="Times New Roman"/>
          <w:b/>
          <w:snapToGrid w:val="0"/>
          <w:sz w:val="28"/>
          <w:szCs w:val="20"/>
          <w:lang w:eastAsia="ru-RU"/>
        </w:rPr>
        <w:t>Метод нормального запаса</w:t>
      </w:r>
      <w:bookmarkEnd w:id="1"/>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При равномерном распределении древостоев по возрастным группам ежегодный их прирост в основном постоянный и может быть использован в качестве годичного размера лесопользования. Стремление сформировать в </w:t>
      </w:r>
      <w:proofErr w:type="spellStart"/>
      <w:r w:rsidRPr="00BC58A0">
        <w:rPr>
          <w:rFonts w:ascii="Times New Roman" w:eastAsia="Times New Roman" w:hAnsi="Times New Roman" w:cs="Times New Roman"/>
          <w:snapToGrid w:val="0"/>
          <w:sz w:val="28"/>
          <w:szCs w:val="20"/>
          <w:lang w:eastAsia="ru-RU"/>
        </w:rPr>
        <w:t>лесовладении</w:t>
      </w:r>
      <w:proofErr w:type="spellEnd"/>
      <w:r w:rsidRPr="00BC58A0">
        <w:rPr>
          <w:rFonts w:ascii="Times New Roman" w:eastAsia="Times New Roman" w:hAnsi="Times New Roman" w:cs="Times New Roman"/>
          <w:snapToGrid w:val="0"/>
          <w:sz w:val="28"/>
          <w:szCs w:val="20"/>
          <w:lang w:eastAsia="ru-RU"/>
        </w:rPr>
        <w:t xml:space="preserve"> нормальный лес и использовать годичный прирост обеспечивало постоянство и относительную равномерность лесопользования, достижение нормального запаса. Было предложено несколько методов расчета годичного лесопользования.</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b/>
          <w:bCs/>
          <w:snapToGrid w:val="0"/>
          <w:sz w:val="28"/>
          <w:szCs w:val="20"/>
          <w:lang w:eastAsia="ru-RU"/>
        </w:rPr>
        <w:t xml:space="preserve">Формула </w:t>
      </w:r>
      <w:proofErr w:type="spellStart"/>
      <w:r w:rsidRPr="00BC58A0">
        <w:rPr>
          <w:rFonts w:ascii="Times New Roman" w:eastAsia="Times New Roman" w:hAnsi="Times New Roman" w:cs="Times New Roman"/>
          <w:b/>
          <w:bCs/>
          <w:snapToGrid w:val="0"/>
          <w:sz w:val="28"/>
          <w:szCs w:val="20"/>
          <w:lang w:eastAsia="ru-RU"/>
        </w:rPr>
        <w:t>Хундесхагена</w:t>
      </w:r>
      <w:proofErr w:type="spellEnd"/>
      <w:r w:rsidRPr="00BC58A0">
        <w:rPr>
          <w:rFonts w:ascii="Times New Roman" w:eastAsia="Times New Roman" w:hAnsi="Times New Roman" w:cs="Times New Roman"/>
          <w:b/>
          <w:bCs/>
          <w:snapToGrid w:val="0"/>
          <w:sz w:val="28"/>
          <w:szCs w:val="20"/>
          <w:lang w:eastAsia="ru-RU"/>
        </w:rPr>
        <w:t>.</w:t>
      </w:r>
      <w:r w:rsidRPr="00BC58A0">
        <w:rPr>
          <w:rFonts w:ascii="Times New Roman" w:eastAsia="Times New Roman" w:hAnsi="Times New Roman" w:cs="Times New Roman"/>
          <w:snapToGrid w:val="0"/>
          <w:sz w:val="28"/>
          <w:szCs w:val="20"/>
          <w:lang w:eastAsia="ru-RU"/>
        </w:rPr>
        <w:t xml:space="preserve"> Этот метод расчета лесопользования исходит из предположения, что между действительным и нормальным приростом существуют такие же соотношения, как и между действительным и нормальным запасом</w:t>
      </w:r>
      <w:proofErr w:type="gramStart"/>
      <w:r w:rsidRPr="00BC58A0">
        <w:rPr>
          <w:rFonts w:ascii="Times New Roman" w:eastAsia="Times New Roman" w:hAnsi="Times New Roman" w:cs="Times New Roman"/>
          <w:snapToGrid w:val="0"/>
          <w:sz w:val="28"/>
          <w:szCs w:val="20"/>
          <w:lang w:eastAsia="ru-RU"/>
        </w:rPr>
        <w:t>:</w:t>
      </w:r>
      <w:proofErr w:type="gramEnd"/>
    </w:p>
    <w:p w:rsidR="00BC58A0" w:rsidRPr="00BC58A0" w:rsidRDefault="00BC58A0" w:rsidP="00BC58A0">
      <w:pPr>
        <w:widowControl w:val="0"/>
        <w:tabs>
          <w:tab w:val="left" w:pos="8505"/>
        </w:tabs>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34"/>
          <w:sz w:val="28"/>
          <w:szCs w:val="20"/>
          <w:lang w:eastAsia="ru-RU"/>
        </w:rPr>
        <w:object w:dxaOrig="1140" w:dyaOrig="820">
          <v:shape id="_x0000_i1026" type="#_x0000_t75" style="width:57.05pt;height:41.15pt" o:ole="">
            <v:imagedata r:id="rId8" o:title=""/>
          </v:shape>
          <o:OLEObject Type="Embed" ProgID="Equation.3" ShapeID="_x0000_i1026" DrawAspect="Content" ObjectID="_1583137504" r:id="rId9"/>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Решая эту пропорцию относительно действительного прироста, получим годичный размер лесопользования:</w:t>
      </w:r>
    </w:p>
    <w:p w:rsidR="00BC58A0" w:rsidRPr="00BC58A0" w:rsidRDefault="00BC58A0" w:rsidP="00BC58A0">
      <w:pPr>
        <w:widowControl w:val="0"/>
        <w:tabs>
          <w:tab w:val="left" w:pos="8505"/>
        </w:tabs>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36"/>
          <w:sz w:val="28"/>
          <w:szCs w:val="20"/>
          <w:lang w:eastAsia="ru-RU"/>
        </w:rPr>
        <w:object w:dxaOrig="2720" w:dyaOrig="859">
          <v:shape id="_x0000_i1027" type="#_x0000_t75" style="width:135.6pt;height:43pt" o:ole="">
            <v:imagedata r:id="rId10" o:title=""/>
          </v:shape>
          <o:OLEObject Type="Embed" ProgID="Equation.3" ShapeID="_x0000_i1027" DrawAspect="Content" ObjectID="_1583137505" r:id="rId11"/>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Как видно из формулы, годичный размер лесопользования зависит от действительного запаса и соотношения нормального прироста к нормальному запасу. Действительный запас определяют в процессе инвентаризации леса, нормальный – вычисляют по таблицам хода роста сомкнутых древостоев. Нормальный прирост должен быть равен запасу спелого древостоя хозяйственной единицы</w:t>
      </w:r>
      <w:proofErr w:type="gramStart"/>
      <w:r w:rsidRPr="00BC58A0">
        <w:rPr>
          <w:rFonts w:ascii="Times New Roman" w:eastAsia="Times New Roman" w:hAnsi="Times New Roman" w:cs="Times New Roman"/>
          <w:snapToGrid w:val="0"/>
          <w:sz w:val="28"/>
          <w:szCs w:val="20"/>
          <w:lang w:eastAsia="ru-RU"/>
        </w:rPr>
        <w:t xml:space="preserve">: </w:t>
      </w:r>
      <w:proofErr w:type="gramEnd"/>
    </w:p>
    <w:p w:rsidR="00BC58A0" w:rsidRPr="00BC58A0" w:rsidRDefault="00BC58A0" w:rsidP="00BC58A0">
      <w:pPr>
        <w:widowControl w:val="0"/>
        <w:tabs>
          <w:tab w:val="left" w:pos="8505"/>
        </w:tabs>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12"/>
          <w:sz w:val="28"/>
          <w:szCs w:val="20"/>
          <w:lang w:eastAsia="ru-RU"/>
        </w:rPr>
        <w:object w:dxaOrig="1860" w:dyaOrig="380">
          <v:shape id="_x0000_i1028" type="#_x0000_t75" style="width:92.55pt;height:18.7pt" o:ole="">
            <v:imagedata r:id="rId12" o:title=""/>
          </v:shape>
          <o:OLEObject Type="Embed" ProgID="Equation.3" ShapeID="_x0000_i1028" DrawAspect="Content" ObjectID="_1583137506" r:id="rId13"/>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Как следует из теории "нормального леса", за оборот рубки вырубаются два нормальных запаса древостоев, следовательно, размер годичного лесопользования можно определить и по другой формуле:</w:t>
      </w:r>
    </w:p>
    <w:p w:rsidR="00BC58A0" w:rsidRPr="00BC58A0" w:rsidRDefault="00BC58A0" w:rsidP="00BC58A0">
      <w:pPr>
        <w:widowControl w:val="0"/>
        <w:tabs>
          <w:tab w:val="left" w:pos="8505"/>
        </w:tabs>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32"/>
          <w:sz w:val="28"/>
          <w:szCs w:val="20"/>
          <w:lang w:eastAsia="ru-RU"/>
        </w:rPr>
        <w:object w:dxaOrig="2960" w:dyaOrig="800">
          <v:shape id="_x0000_i1029" type="#_x0000_t75" style="width:147.75pt;height:40.2pt" o:ole="">
            <v:imagedata r:id="rId14" o:title=""/>
          </v:shape>
          <o:OLEObject Type="Embed" ProgID="Equation.3" ShapeID="_x0000_i1029" DrawAspect="Content" ObjectID="_1583137507" r:id="rId15"/>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Если годичный размер лесопользования выразить в процентах, то приведенная выше формула примет следующий вид:</w:t>
      </w:r>
    </w:p>
    <w:p w:rsidR="00BC58A0" w:rsidRPr="00BC58A0" w:rsidRDefault="00BC58A0" w:rsidP="00BC58A0">
      <w:pPr>
        <w:widowControl w:val="0"/>
        <w:tabs>
          <w:tab w:val="left" w:pos="8505"/>
        </w:tabs>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32"/>
          <w:sz w:val="28"/>
          <w:szCs w:val="20"/>
          <w:lang w:eastAsia="ru-RU"/>
        </w:rPr>
        <w:object w:dxaOrig="2120" w:dyaOrig="780">
          <v:shape id="_x0000_i1030" type="#_x0000_t75" style="width:105.65pt;height:39.25pt" o:ole="">
            <v:imagedata r:id="rId16" o:title=""/>
          </v:shape>
          <o:OLEObject Type="Embed" ProgID="Equation.3" ShapeID="_x0000_i1030" DrawAspect="Content" ObjectID="_1583137508" r:id="rId17"/>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Однако данной формулой можно определить равномерность лесопользования в условиях нормального леса, поэтому, используя ее, необходимо стремиться к достижению в хозяйственной единице нормального запаса.</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b/>
          <w:bCs/>
          <w:snapToGrid w:val="0"/>
          <w:sz w:val="28"/>
          <w:szCs w:val="20"/>
          <w:lang w:eastAsia="ru-RU"/>
        </w:rPr>
        <w:t xml:space="preserve">Формула </w:t>
      </w:r>
      <w:proofErr w:type="spellStart"/>
      <w:r w:rsidRPr="00BC58A0">
        <w:rPr>
          <w:rFonts w:ascii="Times New Roman" w:eastAsia="Times New Roman" w:hAnsi="Times New Roman" w:cs="Times New Roman"/>
          <w:b/>
          <w:bCs/>
          <w:snapToGrid w:val="0"/>
          <w:sz w:val="28"/>
          <w:szCs w:val="20"/>
          <w:lang w:eastAsia="ru-RU"/>
        </w:rPr>
        <w:t>Бреймана</w:t>
      </w:r>
      <w:proofErr w:type="spellEnd"/>
      <w:r w:rsidRPr="00BC58A0">
        <w:rPr>
          <w:rFonts w:ascii="Times New Roman" w:eastAsia="Times New Roman" w:hAnsi="Times New Roman" w:cs="Times New Roman"/>
          <w:b/>
          <w:bCs/>
          <w:snapToGrid w:val="0"/>
          <w:sz w:val="28"/>
          <w:szCs w:val="20"/>
          <w:lang w:eastAsia="ru-RU"/>
        </w:rPr>
        <w:t xml:space="preserve">. </w:t>
      </w:r>
      <w:r w:rsidRPr="00BC58A0">
        <w:rPr>
          <w:rFonts w:ascii="Times New Roman" w:eastAsia="Times New Roman" w:hAnsi="Times New Roman" w:cs="Times New Roman"/>
          <w:snapToGrid w:val="0"/>
          <w:sz w:val="28"/>
          <w:szCs w:val="20"/>
          <w:lang w:eastAsia="ru-RU"/>
        </w:rPr>
        <w:t>Соотношение между действительным и нормальным запасом заменяют соотношением между действительным и нормальным возрастом:</w:t>
      </w:r>
    </w:p>
    <w:p w:rsidR="00BC58A0" w:rsidRPr="00BC58A0" w:rsidRDefault="00BC58A0" w:rsidP="00BC58A0">
      <w:pPr>
        <w:widowControl w:val="0"/>
        <w:tabs>
          <w:tab w:val="left" w:pos="8505"/>
        </w:tabs>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36"/>
          <w:sz w:val="28"/>
          <w:szCs w:val="20"/>
          <w:lang w:eastAsia="ru-RU"/>
        </w:rPr>
        <w:object w:dxaOrig="2100" w:dyaOrig="859">
          <v:shape id="_x0000_i1031" type="#_x0000_t75" style="width:104.75pt;height:43pt" o:ole="">
            <v:imagedata r:id="rId18" o:title=""/>
          </v:shape>
          <o:OLEObject Type="Embed" ProgID="Equation.3" ShapeID="_x0000_i1031" DrawAspect="Content" ObjectID="_1583137509" r:id="rId19"/>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Средний нормальный возраст равен половине оборота рубки:</w:t>
      </w:r>
    </w:p>
    <w:p w:rsidR="00BC58A0" w:rsidRPr="00BC58A0" w:rsidRDefault="00BC58A0" w:rsidP="00BC58A0">
      <w:pPr>
        <w:widowControl w:val="0"/>
        <w:tabs>
          <w:tab w:val="left" w:pos="8505"/>
        </w:tabs>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12"/>
          <w:sz w:val="28"/>
          <w:szCs w:val="20"/>
          <w:lang w:eastAsia="ru-RU"/>
        </w:rPr>
        <w:object w:dxaOrig="1420" w:dyaOrig="380">
          <v:shape id="_x0000_i1032" type="#_x0000_t75" style="width:71.05pt;height:18.7pt" o:ole="">
            <v:imagedata r:id="rId20" o:title=""/>
          </v:shape>
          <o:OLEObject Type="Embed" ProgID="Equation.3" ShapeID="_x0000_i1032" DrawAspect="Content" ObjectID="_1583137510" r:id="rId21"/>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Средний действительный возраст получают как средневзвешенную величину по классам возраста. В окончательном виде формула </w:t>
      </w:r>
      <w:proofErr w:type="spellStart"/>
      <w:r w:rsidRPr="00BC58A0">
        <w:rPr>
          <w:rFonts w:ascii="Times New Roman" w:eastAsia="Times New Roman" w:hAnsi="Times New Roman" w:cs="Times New Roman"/>
          <w:snapToGrid w:val="0"/>
          <w:sz w:val="28"/>
          <w:szCs w:val="20"/>
          <w:lang w:eastAsia="ru-RU"/>
        </w:rPr>
        <w:t>Бреймана</w:t>
      </w:r>
      <w:proofErr w:type="spellEnd"/>
      <w:r w:rsidRPr="00BC58A0">
        <w:rPr>
          <w:rFonts w:ascii="Times New Roman" w:eastAsia="Times New Roman" w:hAnsi="Times New Roman" w:cs="Times New Roman"/>
          <w:snapToGrid w:val="0"/>
          <w:sz w:val="28"/>
          <w:szCs w:val="20"/>
          <w:lang w:eastAsia="ru-RU"/>
        </w:rPr>
        <w:t xml:space="preserve"> примет следующий вид:</w:t>
      </w:r>
    </w:p>
    <w:p w:rsidR="00BC58A0" w:rsidRPr="00BC58A0" w:rsidRDefault="00BC58A0" w:rsidP="00BC58A0">
      <w:pPr>
        <w:widowControl w:val="0"/>
        <w:tabs>
          <w:tab w:val="left" w:pos="8505"/>
        </w:tabs>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36"/>
          <w:sz w:val="28"/>
          <w:szCs w:val="20"/>
          <w:lang w:eastAsia="ru-RU"/>
        </w:rPr>
        <w:object w:dxaOrig="2480" w:dyaOrig="859">
          <v:shape id="_x0000_i1033" type="#_x0000_t75" style="width:124.35pt;height:43pt" o:ole="">
            <v:imagedata r:id="rId22" o:title=""/>
          </v:shape>
          <o:OLEObject Type="Embed" ProgID="Equation.3" ShapeID="_x0000_i1033" DrawAspect="Content" ObjectID="_1583137511" r:id="rId23"/>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Эта формула успешно используется при нормальном возрастном строении древостоев.</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b/>
          <w:bCs/>
          <w:snapToGrid w:val="0"/>
          <w:sz w:val="28"/>
          <w:szCs w:val="20"/>
          <w:lang w:eastAsia="ru-RU"/>
        </w:rPr>
        <w:t>Метод камеральной таксы.</w:t>
      </w:r>
      <w:r w:rsidRPr="00BC58A0">
        <w:rPr>
          <w:rFonts w:ascii="Times New Roman" w:eastAsia="Times New Roman" w:hAnsi="Times New Roman" w:cs="Times New Roman"/>
          <w:snapToGrid w:val="0"/>
          <w:sz w:val="28"/>
          <w:szCs w:val="20"/>
          <w:lang w:eastAsia="ru-RU"/>
        </w:rPr>
        <w:t xml:space="preserve"> Предложен в Австрии в 18 в. Метод </w:t>
      </w:r>
      <w:r w:rsidRPr="00BC58A0">
        <w:rPr>
          <w:rFonts w:ascii="Times New Roman" w:eastAsia="Times New Roman" w:hAnsi="Times New Roman" w:cs="Times New Roman"/>
          <w:snapToGrid w:val="0"/>
          <w:sz w:val="28"/>
          <w:szCs w:val="20"/>
          <w:lang w:eastAsia="ru-RU"/>
        </w:rPr>
        <w:lastRenderedPageBreak/>
        <w:t xml:space="preserve">предусматривает ежегодное использование годичного прироста древостоев с увеличением или уменьшением на разницу между действительным и нормальным запасом. Формула позволяет выравнивать действительный запас, приближая его к </w:t>
      </w:r>
      <w:proofErr w:type="gramStart"/>
      <w:r w:rsidRPr="00BC58A0">
        <w:rPr>
          <w:rFonts w:ascii="Times New Roman" w:eastAsia="Times New Roman" w:hAnsi="Times New Roman" w:cs="Times New Roman"/>
          <w:snapToGrid w:val="0"/>
          <w:sz w:val="28"/>
          <w:szCs w:val="20"/>
          <w:lang w:eastAsia="ru-RU"/>
        </w:rPr>
        <w:t>нормальному</w:t>
      </w:r>
      <w:proofErr w:type="gramEnd"/>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tabs>
          <w:tab w:val="left" w:pos="8505"/>
        </w:tabs>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32"/>
          <w:sz w:val="28"/>
          <w:szCs w:val="20"/>
          <w:lang w:eastAsia="ru-RU"/>
        </w:rPr>
        <w:object w:dxaOrig="2820" w:dyaOrig="780">
          <v:shape id="_x0000_i1034" type="#_x0000_t75" style="width:141.2pt;height:39.25pt" o:ole="">
            <v:imagedata r:id="rId24" o:title=""/>
          </v:shape>
          <o:OLEObject Type="Embed" ProgID="Equation.3" ShapeID="_x0000_i1034" DrawAspect="Content" ObjectID="_1583137512" r:id="rId25"/>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b/>
          <w:bCs/>
          <w:snapToGrid w:val="0"/>
          <w:sz w:val="28"/>
          <w:szCs w:val="20"/>
          <w:lang w:eastAsia="ru-RU"/>
        </w:rPr>
        <w:t xml:space="preserve">Формула </w:t>
      </w:r>
      <w:proofErr w:type="spellStart"/>
      <w:r w:rsidRPr="00BC58A0">
        <w:rPr>
          <w:rFonts w:ascii="Times New Roman" w:eastAsia="Times New Roman" w:hAnsi="Times New Roman" w:cs="Times New Roman"/>
          <w:b/>
          <w:bCs/>
          <w:snapToGrid w:val="0"/>
          <w:sz w:val="28"/>
          <w:szCs w:val="20"/>
          <w:lang w:eastAsia="ru-RU"/>
        </w:rPr>
        <w:t>Хайера</w:t>
      </w:r>
      <w:proofErr w:type="spellEnd"/>
      <w:r w:rsidRPr="00BC58A0">
        <w:rPr>
          <w:rFonts w:ascii="Times New Roman" w:eastAsia="Times New Roman" w:hAnsi="Times New Roman" w:cs="Times New Roman"/>
          <w:b/>
          <w:bCs/>
          <w:snapToGrid w:val="0"/>
          <w:sz w:val="28"/>
          <w:szCs w:val="20"/>
          <w:lang w:eastAsia="ru-RU"/>
        </w:rPr>
        <w:t>.</w:t>
      </w:r>
      <w:r w:rsidRPr="00BC58A0">
        <w:rPr>
          <w:rFonts w:ascii="Times New Roman" w:eastAsia="Times New Roman" w:hAnsi="Times New Roman" w:cs="Times New Roman"/>
          <w:snapToGrid w:val="0"/>
          <w:sz w:val="28"/>
          <w:szCs w:val="20"/>
          <w:lang w:eastAsia="ru-RU"/>
        </w:rPr>
        <w:t xml:space="preserve"> Предложенная формула позволяет выравнивать действительный и нормальный запасы не за оборот рубки </w:t>
      </w:r>
      <w:r w:rsidRPr="00BC58A0">
        <w:rPr>
          <w:rFonts w:ascii="Times New Roman" w:eastAsia="Times New Roman" w:hAnsi="Times New Roman" w:cs="Times New Roman"/>
          <w:i/>
          <w:iCs/>
          <w:snapToGrid w:val="0"/>
          <w:sz w:val="28"/>
          <w:szCs w:val="20"/>
          <w:lang w:val="en-US" w:eastAsia="ru-RU"/>
        </w:rPr>
        <w:t>U</w:t>
      </w:r>
      <w:r w:rsidRPr="00BC58A0">
        <w:rPr>
          <w:rFonts w:ascii="Times New Roman" w:eastAsia="Times New Roman" w:hAnsi="Times New Roman" w:cs="Times New Roman"/>
          <w:snapToGrid w:val="0"/>
          <w:sz w:val="28"/>
          <w:szCs w:val="20"/>
          <w:lang w:eastAsia="ru-RU"/>
        </w:rPr>
        <w:t xml:space="preserve">, а за более короткий период </w:t>
      </w:r>
      <w:r w:rsidRPr="00BC58A0">
        <w:rPr>
          <w:rFonts w:ascii="Times New Roman" w:eastAsia="Times New Roman" w:hAnsi="Times New Roman" w:cs="Times New Roman"/>
          <w:i/>
          <w:iCs/>
          <w:snapToGrid w:val="0"/>
          <w:sz w:val="28"/>
          <w:szCs w:val="20"/>
          <w:lang w:val="en-US" w:eastAsia="ru-RU"/>
        </w:rPr>
        <w:t>a</w:t>
      </w:r>
      <w:r w:rsidRPr="00BC58A0">
        <w:rPr>
          <w:rFonts w:ascii="Times New Roman" w:eastAsia="Times New Roman" w:hAnsi="Times New Roman" w:cs="Times New Roman"/>
          <w:snapToGrid w:val="0"/>
          <w:sz w:val="28"/>
          <w:szCs w:val="20"/>
          <w:lang w:eastAsia="ru-RU"/>
        </w:rPr>
        <w:t xml:space="preserve"> в зависимости от состояния устраиваемых лесов (период </w:t>
      </w:r>
      <w:r w:rsidRPr="00BC58A0">
        <w:rPr>
          <w:rFonts w:ascii="Times New Roman" w:eastAsia="Times New Roman" w:hAnsi="Times New Roman" w:cs="Times New Roman"/>
          <w:snapToGrid w:val="0"/>
          <w:sz w:val="28"/>
          <w:szCs w:val="20"/>
          <w:lang w:val="en-US" w:eastAsia="ru-RU"/>
        </w:rPr>
        <w:t>a</w:t>
      </w:r>
      <w:r w:rsidRPr="00BC58A0">
        <w:rPr>
          <w:rFonts w:ascii="Times New Roman" w:eastAsia="Times New Roman" w:hAnsi="Times New Roman" w:cs="Times New Roman"/>
          <w:snapToGrid w:val="0"/>
          <w:sz w:val="28"/>
          <w:szCs w:val="20"/>
          <w:lang w:eastAsia="ru-RU"/>
        </w:rPr>
        <w:t xml:space="preserve"> назван уравнительным периодом</w:t>
      </w:r>
      <w:proofErr w:type="gramStart"/>
      <w:r w:rsidRPr="00BC58A0">
        <w:rPr>
          <w:rFonts w:ascii="Times New Roman" w:eastAsia="Times New Roman" w:hAnsi="Times New Roman" w:cs="Times New Roman"/>
          <w:snapToGrid w:val="0"/>
          <w:sz w:val="28"/>
          <w:szCs w:val="20"/>
          <w:lang w:eastAsia="ru-RU"/>
        </w:rPr>
        <w:t>):</w:t>
      </w:r>
      <w:proofErr w:type="gramEnd"/>
    </w:p>
    <w:p w:rsidR="00BC58A0" w:rsidRPr="00BC58A0" w:rsidRDefault="00BC58A0" w:rsidP="00BC58A0">
      <w:pPr>
        <w:widowControl w:val="0"/>
        <w:tabs>
          <w:tab w:val="left" w:pos="8505"/>
        </w:tabs>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32"/>
          <w:sz w:val="28"/>
          <w:szCs w:val="20"/>
          <w:lang w:eastAsia="ru-RU"/>
        </w:rPr>
        <w:object w:dxaOrig="2820" w:dyaOrig="780">
          <v:shape id="_x0000_i1035" type="#_x0000_t75" style="width:141.2pt;height:39.25pt" o:ole="">
            <v:imagedata r:id="rId26" o:title=""/>
          </v:shape>
          <o:OLEObject Type="Embed" ProgID="Equation.3" ShapeID="_x0000_i1035" DrawAspect="Content" ObjectID="_1583137513" r:id="rId27"/>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Во время уравнительного периода должен </w:t>
      </w:r>
      <w:proofErr w:type="gramStart"/>
      <w:r w:rsidRPr="00BC58A0">
        <w:rPr>
          <w:rFonts w:ascii="Times New Roman" w:eastAsia="Times New Roman" w:hAnsi="Times New Roman" w:cs="Times New Roman"/>
          <w:snapToGrid w:val="0"/>
          <w:sz w:val="28"/>
          <w:szCs w:val="20"/>
          <w:lang w:eastAsia="ru-RU"/>
        </w:rPr>
        <w:t>быть</w:t>
      </w:r>
      <w:proofErr w:type="gramEnd"/>
      <w:r w:rsidRPr="00BC58A0">
        <w:rPr>
          <w:rFonts w:ascii="Times New Roman" w:eastAsia="Times New Roman" w:hAnsi="Times New Roman" w:cs="Times New Roman"/>
          <w:snapToGrid w:val="0"/>
          <w:sz w:val="28"/>
          <w:szCs w:val="20"/>
          <w:lang w:eastAsia="ru-RU"/>
        </w:rPr>
        <w:t xml:space="preserve"> достигнут нормальный запас. Составляемый план рубки леса согласовывается во времени и пространстве, что придает ему завершенный вид, поскольку он увязывается с действительным состоянием лесов.</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Методы </w:t>
      </w:r>
      <w:proofErr w:type="spellStart"/>
      <w:r w:rsidRPr="00BC58A0">
        <w:rPr>
          <w:rFonts w:ascii="Times New Roman" w:eastAsia="Times New Roman" w:hAnsi="Times New Roman" w:cs="Times New Roman"/>
          <w:snapToGrid w:val="0"/>
          <w:sz w:val="28"/>
          <w:szCs w:val="20"/>
          <w:lang w:eastAsia="ru-RU"/>
        </w:rPr>
        <w:t>Хундесхагена</w:t>
      </w:r>
      <w:proofErr w:type="spellEnd"/>
      <w:r w:rsidRPr="00BC58A0">
        <w:rPr>
          <w:rFonts w:ascii="Times New Roman" w:eastAsia="Times New Roman" w:hAnsi="Times New Roman" w:cs="Times New Roman"/>
          <w:snapToGrid w:val="0"/>
          <w:sz w:val="28"/>
          <w:szCs w:val="20"/>
          <w:lang w:eastAsia="ru-RU"/>
        </w:rPr>
        <w:t xml:space="preserve"> и </w:t>
      </w:r>
      <w:proofErr w:type="spellStart"/>
      <w:r w:rsidRPr="00BC58A0">
        <w:rPr>
          <w:rFonts w:ascii="Times New Roman" w:eastAsia="Times New Roman" w:hAnsi="Times New Roman" w:cs="Times New Roman"/>
          <w:snapToGrid w:val="0"/>
          <w:sz w:val="28"/>
          <w:szCs w:val="20"/>
          <w:lang w:eastAsia="ru-RU"/>
        </w:rPr>
        <w:t>Бреймана</w:t>
      </w:r>
      <w:proofErr w:type="spellEnd"/>
      <w:r w:rsidRPr="00BC58A0">
        <w:rPr>
          <w:rFonts w:ascii="Times New Roman" w:eastAsia="Times New Roman" w:hAnsi="Times New Roman" w:cs="Times New Roman"/>
          <w:snapToGrid w:val="0"/>
          <w:sz w:val="28"/>
          <w:szCs w:val="20"/>
          <w:lang w:eastAsia="ru-RU"/>
        </w:rPr>
        <w:t xml:space="preserve"> не давали ответа на такие вопросы, как:</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а) какие насаждения поступают в рубку;</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б) способ и время рубки.</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Метод </w:t>
      </w:r>
      <w:proofErr w:type="spellStart"/>
      <w:r w:rsidRPr="00BC58A0">
        <w:rPr>
          <w:rFonts w:ascii="Times New Roman" w:eastAsia="Times New Roman" w:hAnsi="Times New Roman" w:cs="Times New Roman"/>
          <w:snapToGrid w:val="0"/>
          <w:sz w:val="28"/>
          <w:szCs w:val="20"/>
          <w:lang w:eastAsia="ru-RU"/>
        </w:rPr>
        <w:t>Хайера</w:t>
      </w:r>
      <w:proofErr w:type="spellEnd"/>
      <w:r w:rsidRPr="00BC58A0">
        <w:rPr>
          <w:rFonts w:ascii="Times New Roman" w:eastAsia="Times New Roman" w:hAnsi="Times New Roman" w:cs="Times New Roman"/>
          <w:snapToGrid w:val="0"/>
          <w:sz w:val="28"/>
          <w:szCs w:val="20"/>
          <w:lang w:eastAsia="ru-RU"/>
        </w:rPr>
        <w:t xml:space="preserve"> в некоторой степени эти недостатки устранил.</w:t>
      </w:r>
    </w:p>
    <w:p w:rsidR="00BC58A0" w:rsidRPr="00BC58A0" w:rsidRDefault="00BC58A0" w:rsidP="00BC58A0">
      <w:pPr>
        <w:keepNext/>
        <w:keepLines/>
        <w:numPr>
          <w:ilvl w:val="1"/>
          <w:numId w:val="0"/>
        </w:numPr>
        <w:tabs>
          <w:tab w:val="num" w:pos="360"/>
        </w:tabs>
        <w:spacing w:before="280" w:after="280" w:line="240" w:lineRule="auto"/>
        <w:ind w:left="1758" w:hanging="907"/>
        <w:jc w:val="both"/>
        <w:outlineLvl w:val="1"/>
        <w:rPr>
          <w:rFonts w:ascii="Times New Roman" w:eastAsia="Times New Roman" w:hAnsi="Times New Roman" w:cs="Times New Roman"/>
          <w:b/>
          <w:snapToGrid w:val="0"/>
          <w:sz w:val="28"/>
          <w:szCs w:val="20"/>
          <w:lang w:eastAsia="ru-RU"/>
        </w:rPr>
      </w:pPr>
      <w:bookmarkStart w:id="2" w:name="_Toc281846945"/>
      <w:proofErr w:type="spellStart"/>
      <w:r w:rsidRPr="00BC58A0">
        <w:rPr>
          <w:rFonts w:ascii="Times New Roman" w:eastAsia="Times New Roman" w:hAnsi="Times New Roman" w:cs="Times New Roman"/>
          <w:b/>
          <w:snapToGrid w:val="0"/>
          <w:sz w:val="28"/>
          <w:szCs w:val="20"/>
          <w:lang w:eastAsia="ru-RU"/>
        </w:rPr>
        <w:t>Периодные</w:t>
      </w:r>
      <w:proofErr w:type="spellEnd"/>
      <w:r w:rsidRPr="00BC58A0">
        <w:rPr>
          <w:rFonts w:ascii="Times New Roman" w:eastAsia="Times New Roman" w:hAnsi="Times New Roman" w:cs="Times New Roman"/>
          <w:b/>
          <w:snapToGrid w:val="0"/>
          <w:sz w:val="28"/>
          <w:szCs w:val="20"/>
          <w:lang w:eastAsia="ru-RU"/>
        </w:rPr>
        <w:t xml:space="preserve"> методы</w:t>
      </w:r>
      <w:bookmarkEnd w:id="2"/>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proofErr w:type="spellStart"/>
      <w:r w:rsidRPr="00BC58A0">
        <w:rPr>
          <w:rFonts w:ascii="Times New Roman" w:eastAsia="Times New Roman" w:hAnsi="Times New Roman" w:cs="Times New Roman"/>
          <w:snapToGrid w:val="0"/>
          <w:sz w:val="28"/>
          <w:szCs w:val="20"/>
          <w:lang w:eastAsia="ru-RU"/>
        </w:rPr>
        <w:t>Периодные</w:t>
      </w:r>
      <w:proofErr w:type="spellEnd"/>
      <w:r w:rsidRPr="00BC58A0">
        <w:rPr>
          <w:rFonts w:ascii="Times New Roman" w:eastAsia="Times New Roman" w:hAnsi="Times New Roman" w:cs="Times New Roman"/>
          <w:snapToGrid w:val="0"/>
          <w:sz w:val="28"/>
          <w:szCs w:val="20"/>
          <w:lang w:eastAsia="ru-RU"/>
        </w:rPr>
        <w:t xml:space="preserve"> методы лесоустройства пришли на смену методу нормального леса в 19 в. Теоретически были разработаны и внедрены в практику </w:t>
      </w:r>
      <w:proofErr w:type="spellStart"/>
      <w:r w:rsidRPr="00BC58A0">
        <w:rPr>
          <w:rFonts w:ascii="Times New Roman" w:eastAsia="Times New Roman" w:hAnsi="Times New Roman" w:cs="Times New Roman"/>
          <w:snapToGrid w:val="0"/>
          <w:sz w:val="28"/>
          <w:szCs w:val="20"/>
          <w:lang w:eastAsia="ru-RU"/>
        </w:rPr>
        <w:t>периодно</w:t>
      </w:r>
      <w:proofErr w:type="spellEnd"/>
      <w:r w:rsidRPr="00BC58A0">
        <w:rPr>
          <w:rFonts w:ascii="Times New Roman" w:eastAsia="Times New Roman" w:hAnsi="Times New Roman" w:cs="Times New Roman"/>
          <w:snapToGrid w:val="0"/>
          <w:sz w:val="28"/>
          <w:szCs w:val="20"/>
          <w:lang w:eastAsia="ru-RU"/>
        </w:rPr>
        <w:t xml:space="preserve">-массовый метод </w:t>
      </w:r>
      <w:proofErr w:type="spellStart"/>
      <w:r w:rsidRPr="00BC58A0">
        <w:rPr>
          <w:rFonts w:ascii="Times New Roman" w:eastAsia="Times New Roman" w:hAnsi="Times New Roman" w:cs="Times New Roman"/>
          <w:snapToGrid w:val="0"/>
          <w:sz w:val="28"/>
          <w:szCs w:val="20"/>
          <w:lang w:eastAsia="ru-RU"/>
        </w:rPr>
        <w:t>Гартига</w:t>
      </w:r>
      <w:proofErr w:type="spellEnd"/>
      <w:r w:rsidRPr="00BC58A0">
        <w:rPr>
          <w:rFonts w:ascii="Times New Roman" w:eastAsia="Times New Roman" w:hAnsi="Times New Roman" w:cs="Times New Roman"/>
          <w:snapToGrid w:val="0"/>
          <w:sz w:val="28"/>
          <w:szCs w:val="20"/>
          <w:lang w:eastAsia="ru-RU"/>
        </w:rPr>
        <w:t xml:space="preserve">, примененный в лесах Пруссии, и </w:t>
      </w:r>
      <w:proofErr w:type="spellStart"/>
      <w:r w:rsidRPr="00BC58A0">
        <w:rPr>
          <w:rFonts w:ascii="Times New Roman" w:eastAsia="Times New Roman" w:hAnsi="Times New Roman" w:cs="Times New Roman"/>
          <w:snapToGrid w:val="0"/>
          <w:sz w:val="28"/>
          <w:szCs w:val="20"/>
          <w:lang w:eastAsia="ru-RU"/>
        </w:rPr>
        <w:t>периодно-площадный</w:t>
      </w:r>
      <w:proofErr w:type="spellEnd"/>
      <w:r w:rsidRPr="00BC58A0">
        <w:rPr>
          <w:rFonts w:ascii="Times New Roman" w:eastAsia="Times New Roman" w:hAnsi="Times New Roman" w:cs="Times New Roman"/>
          <w:snapToGrid w:val="0"/>
          <w:sz w:val="28"/>
          <w:szCs w:val="20"/>
          <w:lang w:eastAsia="ru-RU"/>
        </w:rPr>
        <w:t xml:space="preserve"> метод </w:t>
      </w:r>
      <w:proofErr w:type="spellStart"/>
      <w:r w:rsidRPr="00BC58A0">
        <w:rPr>
          <w:rFonts w:ascii="Times New Roman" w:eastAsia="Times New Roman" w:hAnsi="Times New Roman" w:cs="Times New Roman"/>
          <w:snapToGrid w:val="0"/>
          <w:sz w:val="28"/>
          <w:szCs w:val="20"/>
          <w:lang w:eastAsia="ru-RU"/>
        </w:rPr>
        <w:t>Котта</w:t>
      </w:r>
      <w:proofErr w:type="spellEnd"/>
      <w:r w:rsidRPr="00BC58A0">
        <w:rPr>
          <w:rFonts w:ascii="Times New Roman" w:eastAsia="Times New Roman" w:hAnsi="Times New Roman" w:cs="Times New Roman"/>
          <w:snapToGrid w:val="0"/>
          <w:sz w:val="28"/>
          <w:szCs w:val="20"/>
          <w:lang w:eastAsia="ru-RU"/>
        </w:rPr>
        <w:t>, примененный в лесах Саксонии.</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Возрастание экономического значения лесов повысило значение принципов непрерывности и равномерности лесопользования. Предлагаемые же методы нормального запаса не могли обеспечить соблюдения указанных принципов, так как рассчитать размер годичного лесопользования на весь оборот рубки оказалось затруднительно. Возникла идея рассчитывать лесопользование на период, равный классу возраста. В связи с этим период оборота рубки делили на продолжительность одного класса возраста (120:20=6) и в результате получали число периодов.</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Для каждого периода составлялся свой план </w:t>
      </w:r>
      <w:proofErr w:type="gramStart"/>
      <w:r w:rsidRPr="00BC58A0">
        <w:rPr>
          <w:rFonts w:ascii="Times New Roman" w:eastAsia="Times New Roman" w:hAnsi="Times New Roman" w:cs="Times New Roman"/>
          <w:snapToGrid w:val="0"/>
          <w:sz w:val="28"/>
          <w:szCs w:val="20"/>
          <w:lang w:eastAsia="ru-RU"/>
        </w:rPr>
        <w:t>рубки</w:t>
      </w:r>
      <w:proofErr w:type="gramEnd"/>
      <w:r w:rsidRPr="00BC58A0">
        <w:rPr>
          <w:rFonts w:ascii="Times New Roman" w:eastAsia="Times New Roman" w:hAnsi="Times New Roman" w:cs="Times New Roman"/>
          <w:snapToGrid w:val="0"/>
          <w:sz w:val="28"/>
          <w:szCs w:val="20"/>
          <w:lang w:eastAsia="ru-RU"/>
        </w:rPr>
        <w:t xml:space="preserve"> и проектировались лесохозяйственные мероприятия. </w:t>
      </w:r>
      <w:proofErr w:type="spellStart"/>
      <w:r w:rsidRPr="00BC58A0">
        <w:rPr>
          <w:rFonts w:ascii="Times New Roman" w:eastAsia="Times New Roman" w:hAnsi="Times New Roman" w:cs="Times New Roman"/>
          <w:snapToGrid w:val="0"/>
          <w:sz w:val="28"/>
          <w:szCs w:val="20"/>
          <w:lang w:eastAsia="ru-RU"/>
        </w:rPr>
        <w:t>Лесовладение</w:t>
      </w:r>
      <w:proofErr w:type="spellEnd"/>
      <w:r w:rsidRPr="00BC58A0">
        <w:rPr>
          <w:rFonts w:ascii="Times New Roman" w:eastAsia="Times New Roman" w:hAnsi="Times New Roman" w:cs="Times New Roman"/>
          <w:snapToGrid w:val="0"/>
          <w:sz w:val="28"/>
          <w:szCs w:val="20"/>
          <w:lang w:eastAsia="ru-RU"/>
        </w:rPr>
        <w:t xml:space="preserve"> делилось на кварталы; в квартале выделялись и таксировались отдельные насаждения, определялись видовой состав, возраст, полнота, класс бонитета, запас и прирост  насаждения. Проектируемые лесохозяйственные мероприятия были нацелены на создание чистых, одновозрастных, </w:t>
      </w:r>
      <w:proofErr w:type="spellStart"/>
      <w:r w:rsidRPr="00BC58A0">
        <w:rPr>
          <w:rFonts w:ascii="Times New Roman" w:eastAsia="Times New Roman" w:hAnsi="Times New Roman" w:cs="Times New Roman"/>
          <w:snapToGrid w:val="0"/>
          <w:sz w:val="28"/>
          <w:szCs w:val="20"/>
          <w:lang w:eastAsia="ru-RU"/>
        </w:rPr>
        <w:t>высокополнотных</w:t>
      </w:r>
      <w:proofErr w:type="spellEnd"/>
      <w:r w:rsidRPr="00BC58A0">
        <w:rPr>
          <w:rFonts w:ascii="Times New Roman" w:eastAsia="Times New Roman" w:hAnsi="Times New Roman" w:cs="Times New Roman"/>
          <w:snapToGrid w:val="0"/>
          <w:sz w:val="28"/>
          <w:szCs w:val="20"/>
          <w:lang w:eastAsia="ru-RU"/>
        </w:rPr>
        <w:t xml:space="preserve"> древостоев, отличающихся таксационной и хозяйственной однородностью.</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proofErr w:type="spellStart"/>
      <w:r w:rsidRPr="00BC58A0">
        <w:rPr>
          <w:rFonts w:ascii="Times New Roman" w:eastAsia="Times New Roman" w:hAnsi="Times New Roman" w:cs="Times New Roman"/>
          <w:b/>
          <w:bCs/>
          <w:snapToGrid w:val="0"/>
          <w:sz w:val="28"/>
          <w:szCs w:val="20"/>
          <w:lang w:eastAsia="ru-RU"/>
        </w:rPr>
        <w:t>Периодно</w:t>
      </w:r>
      <w:proofErr w:type="spellEnd"/>
      <w:r w:rsidRPr="00BC58A0">
        <w:rPr>
          <w:rFonts w:ascii="Times New Roman" w:eastAsia="Times New Roman" w:hAnsi="Times New Roman" w:cs="Times New Roman"/>
          <w:b/>
          <w:bCs/>
          <w:snapToGrid w:val="0"/>
          <w:sz w:val="28"/>
          <w:szCs w:val="20"/>
          <w:lang w:eastAsia="ru-RU"/>
        </w:rPr>
        <w:t>-массовый метод.</w:t>
      </w:r>
      <w:r w:rsidRPr="00BC58A0">
        <w:rPr>
          <w:rFonts w:ascii="Times New Roman" w:eastAsia="Times New Roman" w:hAnsi="Times New Roman" w:cs="Times New Roman"/>
          <w:snapToGrid w:val="0"/>
          <w:sz w:val="28"/>
          <w:szCs w:val="20"/>
          <w:lang w:eastAsia="ru-RU"/>
        </w:rPr>
        <w:t xml:space="preserve"> В основу этого метода положена идея </w:t>
      </w:r>
      <w:proofErr w:type="gramStart"/>
      <w:r w:rsidRPr="00BC58A0">
        <w:rPr>
          <w:rFonts w:ascii="Times New Roman" w:eastAsia="Times New Roman" w:hAnsi="Times New Roman" w:cs="Times New Roman"/>
          <w:snapToGrid w:val="0"/>
          <w:sz w:val="28"/>
          <w:szCs w:val="20"/>
          <w:lang w:eastAsia="ru-RU"/>
        </w:rPr>
        <w:lastRenderedPageBreak/>
        <w:t>обеспечить</w:t>
      </w:r>
      <w:proofErr w:type="gramEnd"/>
      <w:r w:rsidRPr="00BC58A0">
        <w:rPr>
          <w:rFonts w:ascii="Times New Roman" w:eastAsia="Times New Roman" w:hAnsi="Times New Roman" w:cs="Times New Roman"/>
          <w:snapToGrid w:val="0"/>
          <w:sz w:val="28"/>
          <w:szCs w:val="20"/>
          <w:lang w:eastAsia="ru-RU"/>
        </w:rPr>
        <w:t xml:space="preserve"> постоянство и равномерность лесопользования в целях удовлетворения потребностей в древесине в течение продолжительного времени и получения постоянного и равномерного дохода от </w:t>
      </w:r>
      <w:proofErr w:type="spellStart"/>
      <w:r w:rsidRPr="00BC58A0">
        <w:rPr>
          <w:rFonts w:ascii="Times New Roman" w:eastAsia="Times New Roman" w:hAnsi="Times New Roman" w:cs="Times New Roman"/>
          <w:snapToGrid w:val="0"/>
          <w:sz w:val="28"/>
          <w:szCs w:val="20"/>
          <w:lang w:eastAsia="ru-RU"/>
        </w:rPr>
        <w:t>лесовладения</w:t>
      </w:r>
      <w:proofErr w:type="spellEnd"/>
      <w:r w:rsidRPr="00BC58A0">
        <w:rPr>
          <w:rFonts w:ascii="Times New Roman" w:eastAsia="Times New Roman" w:hAnsi="Times New Roman" w:cs="Times New Roman"/>
          <w:snapToGrid w:val="0"/>
          <w:sz w:val="28"/>
          <w:szCs w:val="20"/>
          <w:lang w:eastAsia="ru-RU"/>
        </w:rPr>
        <w:t>. Расчет лесопользования производился по организованным хозяйственным частям или небольшим лесным массивам, разделенным на кварталы и таксационные участки. По результатам инвентаризации составлялось таксационное описание, определялись запас и прирост древостоев</w:t>
      </w:r>
      <w:proofErr w:type="gramStart"/>
      <w:r w:rsidRPr="00BC58A0">
        <w:rPr>
          <w:rFonts w:ascii="Times New Roman" w:eastAsia="Times New Roman" w:hAnsi="Times New Roman" w:cs="Times New Roman"/>
          <w:snapToGrid w:val="0"/>
          <w:sz w:val="28"/>
          <w:szCs w:val="20"/>
          <w:lang w:eastAsia="ru-RU"/>
        </w:rPr>
        <w:t>.</w:t>
      </w:r>
      <w:proofErr w:type="gramEnd"/>
      <w:r w:rsidRPr="00BC58A0">
        <w:rPr>
          <w:rFonts w:ascii="Times New Roman" w:eastAsia="Times New Roman" w:hAnsi="Times New Roman" w:cs="Times New Roman"/>
          <w:snapToGrid w:val="0"/>
          <w:sz w:val="28"/>
          <w:szCs w:val="20"/>
          <w:lang w:eastAsia="ru-RU"/>
        </w:rPr>
        <w:t xml:space="preserve"> </w:t>
      </w:r>
      <w:proofErr w:type="gramStart"/>
      <w:r w:rsidRPr="00BC58A0">
        <w:rPr>
          <w:rFonts w:ascii="Times New Roman" w:eastAsia="Times New Roman" w:hAnsi="Times New Roman" w:cs="Times New Roman"/>
          <w:snapToGrid w:val="0"/>
          <w:sz w:val="28"/>
          <w:szCs w:val="20"/>
          <w:lang w:eastAsia="ru-RU"/>
        </w:rPr>
        <w:t>с</w:t>
      </w:r>
      <w:proofErr w:type="gramEnd"/>
      <w:r w:rsidRPr="00BC58A0">
        <w:rPr>
          <w:rFonts w:ascii="Times New Roman" w:eastAsia="Times New Roman" w:hAnsi="Times New Roman" w:cs="Times New Roman"/>
          <w:snapToGrid w:val="0"/>
          <w:sz w:val="28"/>
          <w:szCs w:val="20"/>
          <w:lang w:eastAsia="ru-RU"/>
        </w:rPr>
        <w:t>оставленные таблицы хода роста древостоев облегчали определение их основных таксационных показателей.</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Предварительный план организации лесного хозяйства позволял распределить отдельные насаждения и кварталы на периоды. При распределении кварталов и насаждений по периодам придерживались следующей очередности:</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к первому периоду относили кварталы с перестойными и спелыми насаждениями, расстроенными, поврежденными;</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к последнему периоду относили молодые насаждения, не покрытые лесом площади, подлежащие облесению. </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proofErr w:type="gramStart"/>
      <w:r w:rsidRPr="00BC58A0">
        <w:rPr>
          <w:rFonts w:ascii="Times New Roman" w:eastAsia="Times New Roman" w:hAnsi="Times New Roman" w:cs="Times New Roman"/>
          <w:snapToGrid w:val="0"/>
          <w:sz w:val="28"/>
          <w:szCs w:val="20"/>
          <w:lang w:eastAsia="ru-RU"/>
        </w:rPr>
        <w:t>к</w:t>
      </w:r>
      <w:proofErr w:type="gramEnd"/>
      <w:r w:rsidRPr="00BC58A0">
        <w:rPr>
          <w:rFonts w:ascii="Times New Roman" w:eastAsia="Times New Roman" w:hAnsi="Times New Roman" w:cs="Times New Roman"/>
          <w:snapToGrid w:val="0"/>
          <w:sz w:val="28"/>
          <w:szCs w:val="20"/>
          <w:lang w:eastAsia="ru-RU"/>
        </w:rPr>
        <w:t xml:space="preserve"> другим периодам относились остальные насаждения в зависимости от возраста и состояния.</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После распределения насаждений по периодам вычислялся размер лесопользования по массе, а также запас древостоев и прирост. Для древостоев первого периода прирост определялся с учетом половины продолжительности периода (0,5</w:t>
      </w:r>
      <w:r w:rsidRPr="00BC58A0">
        <w:rPr>
          <w:rFonts w:ascii="Times New Roman" w:eastAsia="Times New Roman" w:hAnsi="Times New Roman" w:cs="Times New Roman"/>
          <w:b/>
          <w:bCs/>
          <w:snapToGrid w:val="0"/>
          <w:sz w:val="28"/>
          <w:szCs w:val="20"/>
          <w:vertAlign w:val="superscript"/>
          <w:lang w:eastAsia="ru-RU"/>
        </w:rPr>
        <w:t>.</w:t>
      </w:r>
      <w:r w:rsidRPr="00BC58A0">
        <w:rPr>
          <w:rFonts w:ascii="Times New Roman" w:eastAsia="Times New Roman" w:hAnsi="Times New Roman" w:cs="Times New Roman"/>
          <w:snapToGrid w:val="0"/>
          <w:sz w:val="28"/>
          <w:szCs w:val="20"/>
          <w:lang w:eastAsia="ru-RU"/>
        </w:rPr>
        <w:t>20), для других периодов – как сумма приростов за весь период и половину первого периода. Запас для каждого периода рассчитывали по следующим формулам</w:t>
      </w:r>
      <w:proofErr w:type="gramStart"/>
      <w:r w:rsidRPr="00BC58A0">
        <w:rPr>
          <w:rFonts w:ascii="Times New Roman" w:eastAsia="Times New Roman" w:hAnsi="Times New Roman" w:cs="Times New Roman"/>
          <w:snapToGrid w:val="0"/>
          <w:sz w:val="28"/>
          <w:szCs w:val="20"/>
          <w:lang w:eastAsia="ru-RU"/>
        </w:rPr>
        <w:t>:</w:t>
      </w:r>
      <w:proofErr w:type="gramEnd"/>
    </w:p>
    <w:p w:rsidR="00BC58A0" w:rsidRPr="00BC58A0" w:rsidRDefault="00BC58A0" w:rsidP="00BC58A0">
      <w:pPr>
        <w:widowControl w:val="0"/>
        <w:tabs>
          <w:tab w:val="right" w:pos="8505"/>
        </w:tabs>
        <w:spacing w:before="60" w:after="60" w:line="240" w:lineRule="atLeast"/>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12"/>
          <w:sz w:val="28"/>
          <w:szCs w:val="20"/>
          <w:lang w:eastAsia="ru-RU"/>
        </w:rPr>
        <w:object w:dxaOrig="2400" w:dyaOrig="440">
          <v:shape id="_x0000_i1036" type="#_x0000_t75" style="width:119.7pt;height:22.45pt" o:ole="">
            <v:imagedata r:id="rId28" o:title=""/>
          </v:shape>
          <o:OLEObject Type="Embed" ProgID="Equation.3" ShapeID="_x0000_i1036" DrawAspect="Content" ObjectID="_1583137514" r:id="rId29"/>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tabs>
          <w:tab w:val="right" w:pos="8505"/>
        </w:tabs>
        <w:spacing w:after="60" w:line="240" w:lineRule="atLeast"/>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12"/>
          <w:sz w:val="28"/>
          <w:szCs w:val="20"/>
          <w:lang w:eastAsia="ru-RU"/>
        </w:rPr>
        <w:object w:dxaOrig="2400" w:dyaOrig="440">
          <v:shape id="_x0000_i1037" type="#_x0000_t75" style="width:119.7pt;height:22.45pt" o:ole="">
            <v:imagedata r:id="rId30" o:title=""/>
          </v:shape>
          <o:OLEObject Type="Embed" ProgID="Equation.3" ShapeID="_x0000_i1037" DrawAspect="Content" ObjectID="_1583137515" r:id="rId31"/>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tabs>
          <w:tab w:val="right" w:pos="8505"/>
        </w:tabs>
        <w:spacing w:after="60" w:line="240" w:lineRule="atLeast"/>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12"/>
          <w:sz w:val="28"/>
          <w:szCs w:val="20"/>
          <w:lang w:eastAsia="ru-RU"/>
        </w:rPr>
        <w:object w:dxaOrig="2439" w:dyaOrig="440">
          <v:shape id="_x0000_i1038" type="#_x0000_t75" style="width:121.55pt;height:22.45pt" o:ole="">
            <v:imagedata r:id="rId32" o:title=""/>
          </v:shape>
          <o:OLEObject Type="Embed" ProgID="Equation.3" ShapeID="_x0000_i1038" DrawAspect="Content" ObjectID="_1583137516" r:id="rId33"/>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 . . . . . . . . . . . . . . . . .</w:t>
      </w:r>
    </w:p>
    <w:p w:rsidR="00BC58A0" w:rsidRPr="00BC58A0" w:rsidRDefault="00BC58A0" w:rsidP="00BC58A0">
      <w:pPr>
        <w:widowControl w:val="0"/>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 . . . . . . . . . . . . . . . . .</w:t>
      </w:r>
    </w:p>
    <w:p w:rsidR="00BC58A0" w:rsidRPr="00BC58A0" w:rsidRDefault="00BC58A0" w:rsidP="00BC58A0">
      <w:pPr>
        <w:widowControl w:val="0"/>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где </w:t>
      </w:r>
      <w:proofErr w:type="spellStart"/>
      <w:r w:rsidRPr="00BC58A0">
        <w:rPr>
          <w:rFonts w:ascii="Times New Roman" w:eastAsia="Times New Roman" w:hAnsi="Times New Roman" w:cs="Times New Roman"/>
          <w:i/>
          <w:iCs/>
          <w:snapToGrid w:val="0"/>
          <w:sz w:val="28"/>
          <w:szCs w:val="20"/>
          <w:lang w:val="en-US" w:eastAsia="ru-RU"/>
        </w:rPr>
        <w:t>M</w:t>
      </w:r>
      <w:r w:rsidRPr="00BC58A0">
        <w:rPr>
          <w:rFonts w:ascii="Times New Roman" w:eastAsia="Times New Roman" w:hAnsi="Times New Roman" w:cs="Times New Roman"/>
          <w:i/>
          <w:iCs/>
          <w:snapToGrid w:val="0"/>
          <w:sz w:val="28"/>
          <w:szCs w:val="20"/>
          <w:vertAlign w:val="subscript"/>
          <w:lang w:val="en-US" w:eastAsia="ru-RU"/>
        </w:rPr>
        <w:t>i</w:t>
      </w:r>
      <w:proofErr w:type="spellEnd"/>
      <w:r w:rsidRPr="00BC58A0">
        <w:rPr>
          <w:rFonts w:ascii="Times New Roman" w:eastAsia="Times New Roman" w:hAnsi="Times New Roman" w:cs="Times New Roman"/>
          <w:snapToGrid w:val="0"/>
          <w:sz w:val="28"/>
          <w:szCs w:val="20"/>
          <w:lang w:eastAsia="ru-RU"/>
        </w:rPr>
        <w:t xml:space="preserve"> – запас древостоев </w:t>
      </w:r>
      <w:proofErr w:type="spellStart"/>
      <w:r w:rsidRPr="00BC58A0">
        <w:rPr>
          <w:rFonts w:ascii="Times New Roman" w:eastAsia="Times New Roman" w:hAnsi="Times New Roman" w:cs="Times New Roman"/>
          <w:i/>
          <w:iCs/>
          <w:snapToGrid w:val="0"/>
          <w:sz w:val="28"/>
          <w:szCs w:val="20"/>
          <w:lang w:val="en-US" w:eastAsia="ru-RU"/>
        </w:rPr>
        <w:t>i</w:t>
      </w:r>
      <w:proofErr w:type="spellEnd"/>
      <w:r w:rsidRPr="00BC58A0">
        <w:rPr>
          <w:rFonts w:ascii="Times New Roman" w:eastAsia="Times New Roman" w:hAnsi="Times New Roman" w:cs="Times New Roman"/>
          <w:snapToGrid w:val="0"/>
          <w:sz w:val="28"/>
          <w:szCs w:val="20"/>
          <w:lang w:eastAsia="ru-RU"/>
        </w:rPr>
        <w:t xml:space="preserve">-го периода, ожидаемый к моменту рубки; </w:t>
      </w:r>
      <w:proofErr w:type="spellStart"/>
      <w:r w:rsidRPr="00BC58A0">
        <w:rPr>
          <w:rFonts w:ascii="Times New Roman" w:eastAsia="Times New Roman" w:hAnsi="Times New Roman" w:cs="Times New Roman"/>
          <w:i/>
          <w:iCs/>
          <w:snapToGrid w:val="0"/>
          <w:sz w:val="28"/>
          <w:szCs w:val="20"/>
          <w:lang w:val="en-US" w:eastAsia="ru-RU"/>
        </w:rPr>
        <w:t>M</w:t>
      </w:r>
      <w:r w:rsidRPr="00BC58A0">
        <w:rPr>
          <w:rFonts w:ascii="Times New Roman" w:eastAsia="Times New Roman" w:hAnsi="Times New Roman" w:cs="Times New Roman"/>
          <w:i/>
          <w:iCs/>
          <w:snapToGrid w:val="0"/>
          <w:sz w:val="28"/>
          <w:szCs w:val="20"/>
          <w:vertAlign w:val="subscript"/>
          <w:lang w:val="en-US" w:eastAsia="ru-RU"/>
        </w:rPr>
        <w:t>i</w:t>
      </w:r>
      <w:proofErr w:type="spellEnd"/>
      <w:proofErr w:type="gramStart"/>
      <w:r w:rsidRPr="00BC58A0">
        <w:rPr>
          <w:rFonts w:ascii="Times New Roman" w:eastAsia="Times New Roman" w:hAnsi="Times New Roman" w:cs="Times New Roman"/>
          <w:snapToGrid w:val="0"/>
          <w:sz w:val="28"/>
          <w:szCs w:val="20"/>
          <w:vertAlign w:val="superscript"/>
          <w:lang w:eastAsia="ru-RU"/>
        </w:rPr>
        <w:t>н</w:t>
      </w:r>
      <w:proofErr w:type="gramEnd"/>
      <w:r w:rsidRPr="00BC58A0">
        <w:rPr>
          <w:rFonts w:ascii="Times New Roman" w:eastAsia="Times New Roman" w:hAnsi="Times New Roman" w:cs="Times New Roman"/>
          <w:snapToGrid w:val="0"/>
          <w:sz w:val="28"/>
          <w:szCs w:val="20"/>
          <w:lang w:eastAsia="ru-RU"/>
        </w:rPr>
        <w:t xml:space="preserve"> – запас древостоев, отнесенных к </w:t>
      </w:r>
      <w:proofErr w:type="spellStart"/>
      <w:r w:rsidRPr="00BC58A0">
        <w:rPr>
          <w:rFonts w:ascii="Times New Roman" w:eastAsia="Times New Roman" w:hAnsi="Times New Roman" w:cs="Times New Roman"/>
          <w:i/>
          <w:iCs/>
          <w:snapToGrid w:val="0"/>
          <w:sz w:val="28"/>
          <w:szCs w:val="20"/>
          <w:lang w:val="en-US" w:eastAsia="ru-RU"/>
        </w:rPr>
        <w:t>i</w:t>
      </w:r>
      <w:proofErr w:type="spellEnd"/>
      <w:r w:rsidRPr="00BC58A0">
        <w:rPr>
          <w:rFonts w:ascii="Times New Roman" w:eastAsia="Times New Roman" w:hAnsi="Times New Roman" w:cs="Times New Roman"/>
          <w:snapToGrid w:val="0"/>
          <w:sz w:val="28"/>
          <w:szCs w:val="20"/>
          <w:lang w:eastAsia="ru-RU"/>
        </w:rPr>
        <w:t xml:space="preserve">-му периоду; </w:t>
      </w:r>
      <w:r w:rsidRPr="00BC58A0">
        <w:rPr>
          <w:rFonts w:ascii="Times New Roman" w:eastAsia="Times New Roman" w:hAnsi="Times New Roman" w:cs="Times New Roman"/>
          <w:snapToGrid w:val="0"/>
          <w:sz w:val="28"/>
          <w:szCs w:val="20"/>
          <w:lang w:val="en-US" w:eastAsia="ru-RU"/>
        </w:rPr>
        <w:t>n</w:t>
      </w:r>
      <w:r w:rsidRPr="00BC58A0">
        <w:rPr>
          <w:rFonts w:ascii="Times New Roman" w:eastAsia="Times New Roman" w:hAnsi="Times New Roman" w:cs="Times New Roman"/>
          <w:snapToGrid w:val="0"/>
          <w:sz w:val="28"/>
          <w:szCs w:val="20"/>
          <w:lang w:eastAsia="ru-RU"/>
        </w:rPr>
        <w:t xml:space="preserve"> – продолжительность периода; </w:t>
      </w:r>
      <w:r w:rsidRPr="00BC58A0">
        <w:rPr>
          <w:rFonts w:ascii="Times New Roman" w:eastAsia="Times New Roman" w:hAnsi="Times New Roman" w:cs="Times New Roman"/>
          <w:i/>
          <w:iCs/>
          <w:snapToGrid w:val="0"/>
          <w:sz w:val="28"/>
          <w:szCs w:val="20"/>
          <w:lang w:val="en-US" w:eastAsia="ru-RU"/>
        </w:rPr>
        <w:t>Z</w:t>
      </w:r>
      <w:r w:rsidRPr="00BC58A0">
        <w:rPr>
          <w:rFonts w:ascii="Times New Roman" w:eastAsia="Times New Roman" w:hAnsi="Times New Roman" w:cs="Times New Roman"/>
          <w:snapToGrid w:val="0"/>
          <w:sz w:val="28"/>
          <w:szCs w:val="20"/>
          <w:lang w:eastAsia="ru-RU"/>
        </w:rPr>
        <w:t xml:space="preserve"> – средний годичный прирост.</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Таким образом, при возрасте рубки 120 лет и продолжительности периода </w:t>
      </w:r>
      <w:r w:rsidRPr="00BC58A0">
        <w:rPr>
          <w:rFonts w:ascii="Times New Roman" w:eastAsia="Times New Roman" w:hAnsi="Times New Roman" w:cs="Times New Roman"/>
          <w:snapToGrid w:val="0"/>
          <w:sz w:val="28"/>
          <w:szCs w:val="20"/>
          <w:lang w:val="en-US" w:eastAsia="ru-RU"/>
        </w:rPr>
        <w:t>n</w:t>
      </w:r>
      <w:r w:rsidRPr="00BC58A0">
        <w:rPr>
          <w:rFonts w:ascii="Times New Roman" w:eastAsia="Times New Roman" w:hAnsi="Times New Roman" w:cs="Times New Roman"/>
          <w:snapToGrid w:val="0"/>
          <w:sz w:val="28"/>
          <w:szCs w:val="20"/>
          <w:lang w:eastAsia="ru-RU"/>
        </w:rPr>
        <w:t xml:space="preserve"> = 20 лет будущий запас древостоев, отнесенных к 4 периоду, равен имеющемуся запасу древостоев при возрасте 10 лет плюс прирост запаса за 110 лет. За счет перераспределения кварталов и насаждений по периодам добиваются равномерности пользования в течение всего оборота рубки. В пределах каждого периода годичный размер лесопользования определяют путем деления общего запаса древостоев, отнесенных к данному периоду, на продолжительность периода.</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Данный метод лесоустройства допускал назначение в рубку древостоев, не достигших возраста спелости с целью создать в перспективе </w:t>
      </w:r>
      <w:r w:rsidRPr="00BC58A0">
        <w:rPr>
          <w:rFonts w:ascii="Times New Roman" w:eastAsia="Times New Roman" w:hAnsi="Times New Roman" w:cs="Times New Roman"/>
          <w:snapToGrid w:val="0"/>
          <w:sz w:val="28"/>
          <w:szCs w:val="20"/>
          <w:lang w:eastAsia="ru-RU"/>
        </w:rPr>
        <w:lastRenderedPageBreak/>
        <w:t>идеальное возрастное строение, обеспечивающее непрерывность и равномерность лесопользования. Однако указанные допущения не приводили к формированию в перспективе идеального леса, так как размер годичного лесопользования часто определялся экономическими соображениями. Кроме того, уравнение лесопользования по запасу приводило к существенным колебаниям лесопользования по площади по отдельным периодам. В последующем при формировании относительно нормальной возрастной структуры для разных по площади периодов формировался различный запас.</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proofErr w:type="spellStart"/>
      <w:r w:rsidRPr="00BC58A0">
        <w:rPr>
          <w:rFonts w:ascii="Times New Roman" w:eastAsia="Times New Roman" w:hAnsi="Times New Roman" w:cs="Times New Roman"/>
          <w:snapToGrid w:val="0"/>
          <w:sz w:val="28"/>
          <w:szCs w:val="20"/>
          <w:lang w:eastAsia="ru-RU"/>
        </w:rPr>
        <w:t>Периодно</w:t>
      </w:r>
      <w:proofErr w:type="spellEnd"/>
      <w:r w:rsidRPr="00BC58A0">
        <w:rPr>
          <w:rFonts w:ascii="Times New Roman" w:eastAsia="Times New Roman" w:hAnsi="Times New Roman" w:cs="Times New Roman"/>
          <w:snapToGrid w:val="0"/>
          <w:sz w:val="28"/>
          <w:szCs w:val="20"/>
          <w:lang w:eastAsia="ru-RU"/>
        </w:rPr>
        <w:t>-массовый метод лесоустройства не предусматривал четкого формирования нормальной возрастной структуры лесов, максимальных запаса и прироста. Он способствовал лишь выравниванию лесопользования по периодам, не уделяя внимания размерно-качественным характеристикам сырья. Однако, несмотря на то что организационно-технические приемы этого метода не нашли полного подтверждения на практике, он способствовал дальнейшему развитию теории и практики лесоустройства.</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proofErr w:type="spellStart"/>
      <w:r w:rsidRPr="00BC58A0">
        <w:rPr>
          <w:rFonts w:ascii="Times New Roman" w:eastAsia="Times New Roman" w:hAnsi="Times New Roman" w:cs="Times New Roman"/>
          <w:b/>
          <w:bCs/>
          <w:snapToGrid w:val="0"/>
          <w:sz w:val="28"/>
          <w:szCs w:val="20"/>
          <w:lang w:eastAsia="ru-RU"/>
        </w:rPr>
        <w:t>Периодно-площадный</w:t>
      </w:r>
      <w:proofErr w:type="spellEnd"/>
      <w:r w:rsidRPr="00BC58A0">
        <w:rPr>
          <w:rFonts w:ascii="Times New Roman" w:eastAsia="Times New Roman" w:hAnsi="Times New Roman" w:cs="Times New Roman"/>
          <w:b/>
          <w:bCs/>
          <w:snapToGrid w:val="0"/>
          <w:sz w:val="28"/>
          <w:szCs w:val="20"/>
          <w:lang w:eastAsia="ru-RU"/>
        </w:rPr>
        <w:t xml:space="preserve"> метод.</w:t>
      </w:r>
      <w:r w:rsidRPr="00BC58A0">
        <w:rPr>
          <w:rFonts w:ascii="Times New Roman" w:eastAsia="Times New Roman" w:hAnsi="Times New Roman" w:cs="Times New Roman"/>
          <w:snapToGrid w:val="0"/>
          <w:sz w:val="28"/>
          <w:szCs w:val="20"/>
          <w:lang w:eastAsia="ru-RU"/>
        </w:rPr>
        <w:t xml:space="preserve"> В отличие от </w:t>
      </w:r>
      <w:proofErr w:type="spellStart"/>
      <w:r w:rsidRPr="00BC58A0">
        <w:rPr>
          <w:rFonts w:ascii="Times New Roman" w:eastAsia="Times New Roman" w:hAnsi="Times New Roman" w:cs="Times New Roman"/>
          <w:snapToGrid w:val="0"/>
          <w:sz w:val="28"/>
          <w:szCs w:val="20"/>
          <w:lang w:eastAsia="ru-RU"/>
        </w:rPr>
        <w:t>периодно</w:t>
      </w:r>
      <w:proofErr w:type="spellEnd"/>
      <w:r w:rsidRPr="00BC58A0">
        <w:rPr>
          <w:rFonts w:ascii="Times New Roman" w:eastAsia="Times New Roman" w:hAnsi="Times New Roman" w:cs="Times New Roman"/>
          <w:snapToGrid w:val="0"/>
          <w:sz w:val="28"/>
          <w:szCs w:val="20"/>
          <w:lang w:eastAsia="ru-RU"/>
        </w:rPr>
        <w:t xml:space="preserve">-массового этот метод предполагает осуществление </w:t>
      </w:r>
      <w:proofErr w:type="spellStart"/>
      <w:r w:rsidRPr="00BC58A0">
        <w:rPr>
          <w:rFonts w:ascii="Times New Roman" w:eastAsia="Times New Roman" w:hAnsi="Times New Roman" w:cs="Times New Roman"/>
          <w:snapToGrid w:val="0"/>
          <w:sz w:val="28"/>
          <w:szCs w:val="20"/>
          <w:lang w:eastAsia="ru-RU"/>
        </w:rPr>
        <w:t>догосрочного</w:t>
      </w:r>
      <w:proofErr w:type="spellEnd"/>
      <w:r w:rsidRPr="00BC58A0">
        <w:rPr>
          <w:rFonts w:ascii="Times New Roman" w:eastAsia="Times New Roman" w:hAnsi="Times New Roman" w:cs="Times New Roman"/>
          <w:snapToGrid w:val="0"/>
          <w:sz w:val="28"/>
          <w:szCs w:val="20"/>
          <w:lang w:eastAsia="ru-RU"/>
        </w:rPr>
        <w:t xml:space="preserve"> и равномерного лесопользования по площади. Считалось, что равенство по площади между периодами </w:t>
      </w:r>
      <w:r w:rsidRPr="00BC58A0">
        <w:rPr>
          <w:rFonts w:ascii="Times New Roman" w:eastAsia="Times New Roman" w:hAnsi="Times New Roman" w:cs="Times New Roman"/>
          <w:i/>
          <w:iCs/>
          <w:snapToGrid w:val="0"/>
          <w:sz w:val="28"/>
          <w:szCs w:val="20"/>
          <w:lang w:val="en-US" w:eastAsia="ru-RU"/>
        </w:rPr>
        <w:t>F</w:t>
      </w:r>
      <w:r w:rsidRPr="00BC58A0">
        <w:rPr>
          <w:rFonts w:ascii="Times New Roman" w:eastAsia="Times New Roman" w:hAnsi="Times New Roman" w:cs="Times New Roman"/>
          <w:snapToGrid w:val="0"/>
          <w:sz w:val="28"/>
          <w:szCs w:val="20"/>
          <w:vertAlign w:val="subscript"/>
          <w:lang w:eastAsia="ru-RU"/>
        </w:rPr>
        <w:t>1</w:t>
      </w:r>
      <w:r w:rsidRPr="00BC58A0">
        <w:rPr>
          <w:rFonts w:ascii="Times New Roman" w:eastAsia="Times New Roman" w:hAnsi="Times New Roman" w:cs="Times New Roman"/>
          <w:snapToGrid w:val="0"/>
          <w:sz w:val="28"/>
          <w:szCs w:val="20"/>
          <w:lang w:eastAsia="ru-RU"/>
        </w:rPr>
        <w:t xml:space="preserve"> = </w:t>
      </w:r>
      <w:r w:rsidRPr="00BC58A0">
        <w:rPr>
          <w:rFonts w:ascii="Times New Roman" w:eastAsia="Times New Roman" w:hAnsi="Times New Roman" w:cs="Times New Roman"/>
          <w:i/>
          <w:iCs/>
          <w:snapToGrid w:val="0"/>
          <w:sz w:val="28"/>
          <w:szCs w:val="20"/>
          <w:lang w:val="en-US" w:eastAsia="ru-RU"/>
        </w:rPr>
        <w:t>F</w:t>
      </w:r>
      <w:r w:rsidRPr="00BC58A0">
        <w:rPr>
          <w:rFonts w:ascii="Times New Roman" w:eastAsia="Times New Roman" w:hAnsi="Times New Roman" w:cs="Times New Roman"/>
          <w:snapToGrid w:val="0"/>
          <w:sz w:val="28"/>
          <w:szCs w:val="20"/>
          <w:vertAlign w:val="subscript"/>
          <w:lang w:eastAsia="ru-RU"/>
        </w:rPr>
        <w:t>2</w:t>
      </w:r>
      <w:r w:rsidRPr="00BC58A0">
        <w:rPr>
          <w:rFonts w:ascii="Times New Roman" w:eastAsia="Times New Roman" w:hAnsi="Times New Roman" w:cs="Times New Roman"/>
          <w:snapToGrid w:val="0"/>
          <w:sz w:val="28"/>
          <w:szCs w:val="20"/>
          <w:lang w:eastAsia="ru-RU"/>
        </w:rPr>
        <w:t xml:space="preserve"> = … = </w:t>
      </w:r>
      <w:proofErr w:type="spellStart"/>
      <w:r w:rsidRPr="00BC58A0">
        <w:rPr>
          <w:rFonts w:ascii="Times New Roman" w:eastAsia="Times New Roman" w:hAnsi="Times New Roman" w:cs="Times New Roman"/>
          <w:i/>
          <w:iCs/>
          <w:snapToGrid w:val="0"/>
          <w:sz w:val="28"/>
          <w:szCs w:val="20"/>
          <w:lang w:val="en-US" w:eastAsia="ru-RU"/>
        </w:rPr>
        <w:t>F</w:t>
      </w:r>
      <w:r w:rsidRPr="00BC58A0">
        <w:rPr>
          <w:rFonts w:ascii="Times New Roman" w:eastAsia="Times New Roman" w:hAnsi="Times New Roman" w:cs="Times New Roman"/>
          <w:i/>
          <w:iCs/>
          <w:snapToGrid w:val="0"/>
          <w:sz w:val="28"/>
          <w:szCs w:val="20"/>
          <w:vertAlign w:val="subscript"/>
          <w:lang w:val="en-US" w:eastAsia="ru-RU"/>
        </w:rPr>
        <w:t>n</w:t>
      </w:r>
      <w:proofErr w:type="spellEnd"/>
      <w:r w:rsidRPr="00BC58A0">
        <w:rPr>
          <w:rFonts w:ascii="Times New Roman" w:eastAsia="Times New Roman" w:hAnsi="Times New Roman" w:cs="Times New Roman"/>
          <w:snapToGrid w:val="0"/>
          <w:sz w:val="28"/>
          <w:szCs w:val="20"/>
          <w:lang w:eastAsia="ru-RU"/>
        </w:rPr>
        <w:t xml:space="preserve"> через оборот рубки обеспечит равенство и по запасу – </w:t>
      </w:r>
      <w:r w:rsidRPr="00BC58A0">
        <w:rPr>
          <w:rFonts w:ascii="Times New Roman" w:eastAsia="Times New Roman" w:hAnsi="Times New Roman" w:cs="Times New Roman"/>
          <w:i/>
          <w:iCs/>
          <w:snapToGrid w:val="0"/>
          <w:sz w:val="28"/>
          <w:szCs w:val="20"/>
          <w:lang w:val="en-US" w:eastAsia="ru-RU"/>
        </w:rPr>
        <w:t>M</w:t>
      </w:r>
      <w:r w:rsidRPr="00BC58A0">
        <w:rPr>
          <w:rFonts w:ascii="Times New Roman" w:eastAsia="Times New Roman" w:hAnsi="Times New Roman" w:cs="Times New Roman"/>
          <w:snapToGrid w:val="0"/>
          <w:sz w:val="28"/>
          <w:szCs w:val="20"/>
          <w:vertAlign w:val="subscript"/>
          <w:lang w:eastAsia="ru-RU"/>
        </w:rPr>
        <w:t>1</w:t>
      </w:r>
      <w:r w:rsidRPr="00BC58A0">
        <w:rPr>
          <w:rFonts w:ascii="Times New Roman" w:eastAsia="Times New Roman" w:hAnsi="Times New Roman" w:cs="Times New Roman"/>
          <w:snapToGrid w:val="0"/>
          <w:sz w:val="28"/>
          <w:szCs w:val="20"/>
          <w:lang w:eastAsia="ru-RU"/>
        </w:rPr>
        <w:t xml:space="preserve"> = </w:t>
      </w:r>
      <w:r w:rsidRPr="00BC58A0">
        <w:rPr>
          <w:rFonts w:ascii="Times New Roman" w:eastAsia="Times New Roman" w:hAnsi="Times New Roman" w:cs="Times New Roman"/>
          <w:i/>
          <w:iCs/>
          <w:snapToGrid w:val="0"/>
          <w:sz w:val="28"/>
          <w:szCs w:val="20"/>
          <w:lang w:val="en-US" w:eastAsia="ru-RU"/>
        </w:rPr>
        <w:t>M</w:t>
      </w:r>
      <w:r w:rsidRPr="00BC58A0">
        <w:rPr>
          <w:rFonts w:ascii="Times New Roman" w:eastAsia="Times New Roman" w:hAnsi="Times New Roman" w:cs="Times New Roman"/>
          <w:snapToGrid w:val="0"/>
          <w:sz w:val="28"/>
          <w:szCs w:val="20"/>
          <w:vertAlign w:val="subscript"/>
          <w:lang w:eastAsia="ru-RU"/>
        </w:rPr>
        <w:t>2</w:t>
      </w:r>
      <w:r w:rsidRPr="00BC58A0">
        <w:rPr>
          <w:rFonts w:ascii="Times New Roman" w:eastAsia="Times New Roman" w:hAnsi="Times New Roman" w:cs="Times New Roman"/>
          <w:snapToGrid w:val="0"/>
          <w:sz w:val="28"/>
          <w:szCs w:val="20"/>
          <w:lang w:eastAsia="ru-RU"/>
        </w:rPr>
        <w:t xml:space="preserve"> = … = </w:t>
      </w:r>
      <w:proofErr w:type="spellStart"/>
      <w:r w:rsidRPr="00BC58A0">
        <w:rPr>
          <w:rFonts w:ascii="Times New Roman" w:eastAsia="Times New Roman" w:hAnsi="Times New Roman" w:cs="Times New Roman"/>
          <w:i/>
          <w:iCs/>
          <w:snapToGrid w:val="0"/>
          <w:sz w:val="28"/>
          <w:szCs w:val="20"/>
          <w:lang w:val="en-US" w:eastAsia="ru-RU"/>
        </w:rPr>
        <w:t>M</w:t>
      </w:r>
      <w:r w:rsidRPr="00BC58A0">
        <w:rPr>
          <w:rFonts w:ascii="Times New Roman" w:eastAsia="Times New Roman" w:hAnsi="Times New Roman" w:cs="Times New Roman"/>
          <w:i/>
          <w:iCs/>
          <w:snapToGrid w:val="0"/>
          <w:sz w:val="28"/>
          <w:szCs w:val="20"/>
          <w:vertAlign w:val="subscript"/>
          <w:lang w:val="en-US" w:eastAsia="ru-RU"/>
        </w:rPr>
        <w:t>n</w:t>
      </w:r>
      <w:proofErr w:type="spellEnd"/>
      <w:r w:rsidRPr="00BC58A0">
        <w:rPr>
          <w:rFonts w:ascii="Times New Roman" w:eastAsia="Times New Roman" w:hAnsi="Times New Roman" w:cs="Times New Roman"/>
          <w:snapToGrid w:val="0"/>
          <w:sz w:val="28"/>
          <w:szCs w:val="20"/>
          <w:lang w:eastAsia="ru-RU"/>
        </w:rPr>
        <w:t xml:space="preserve">. Для достижения поставленной цели </w:t>
      </w:r>
      <w:proofErr w:type="spellStart"/>
      <w:r w:rsidRPr="00BC58A0">
        <w:rPr>
          <w:rFonts w:ascii="Times New Roman" w:eastAsia="Times New Roman" w:hAnsi="Times New Roman" w:cs="Times New Roman"/>
          <w:snapToGrid w:val="0"/>
          <w:sz w:val="28"/>
          <w:szCs w:val="20"/>
          <w:lang w:eastAsia="ru-RU"/>
        </w:rPr>
        <w:t>лесовладение</w:t>
      </w:r>
      <w:proofErr w:type="spellEnd"/>
      <w:r w:rsidRPr="00BC58A0">
        <w:rPr>
          <w:rFonts w:ascii="Times New Roman" w:eastAsia="Times New Roman" w:hAnsi="Times New Roman" w:cs="Times New Roman"/>
          <w:snapToGrid w:val="0"/>
          <w:sz w:val="28"/>
          <w:szCs w:val="20"/>
          <w:lang w:eastAsia="ru-RU"/>
        </w:rPr>
        <w:t xml:space="preserve"> делилось на равные по площади хозяйственные части – </w:t>
      </w:r>
      <w:r w:rsidRPr="00BC58A0">
        <w:rPr>
          <w:rFonts w:ascii="Times New Roman" w:eastAsia="Times New Roman" w:hAnsi="Times New Roman" w:cs="Times New Roman"/>
          <w:i/>
          <w:iCs/>
          <w:snapToGrid w:val="0"/>
          <w:sz w:val="28"/>
          <w:szCs w:val="20"/>
          <w:lang w:val="en-US" w:eastAsia="ru-RU"/>
        </w:rPr>
        <w:t>U</w:t>
      </w:r>
      <w:r w:rsidRPr="00BC58A0">
        <w:rPr>
          <w:rFonts w:ascii="Times New Roman" w:eastAsia="Times New Roman" w:hAnsi="Times New Roman" w:cs="Times New Roman"/>
          <w:snapToGrid w:val="0"/>
          <w:sz w:val="28"/>
          <w:szCs w:val="20"/>
          <w:lang w:eastAsia="ru-RU"/>
        </w:rPr>
        <w:t>/20.</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В пространстве кварталы одного периода примыкали к кварталам следующего за ним периода, что обеспечивало нормальное возрастное строение древостоев </w:t>
      </w:r>
      <w:proofErr w:type="spellStart"/>
      <w:r w:rsidRPr="00BC58A0">
        <w:rPr>
          <w:rFonts w:ascii="Times New Roman" w:eastAsia="Times New Roman" w:hAnsi="Times New Roman" w:cs="Times New Roman"/>
          <w:snapToGrid w:val="0"/>
          <w:sz w:val="28"/>
          <w:szCs w:val="20"/>
          <w:lang w:eastAsia="ru-RU"/>
        </w:rPr>
        <w:t>лесовладения</w:t>
      </w:r>
      <w:proofErr w:type="spellEnd"/>
      <w:r w:rsidRPr="00BC58A0">
        <w:rPr>
          <w:rFonts w:ascii="Times New Roman" w:eastAsia="Times New Roman" w:hAnsi="Times New Roman" w:cs="Times New Roman"/>
          <w:snapToGrid w:val="0"/>
          <w:sz w:val="28"/>
          <w:szCs w:val="20"/>
          <w:lang w:eastAsia="ru-RU"/>
        </w:rPr>
        <w:t>. Все древостои подвергались таксации, разрабатывались общий и частный планы хозяйствования.</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u w:val="single"/>
          <w:lang w:eastAsia="ru-RU"/>
        </w:rPr>
        <w:t>Общий план</w:t>
      </w:r>
      <w:r w:rsidRPr="00BC58A0">
        <w:rPr>
          <w:rFonts w:ascii="Times New Roman" w:eastAsia="Times New Roman" w:hAnsi="Times New Roman" w:cs="Times New Roman"/>
          <w:snapToGrid w:val="0"/>
          <w:sz w:val="28"/>
          <w:szCs w:val="20"/>
          <w:lang w:eastAsia="ru-RU"/>
        </w:rPr>
        <w:t xml:space="preserve"> предусматривал деление площади на периоды и уравнивание лесопользования по площади. По материалам таксации для древостоев квартала вычислялся средний возраст, который учитывался при распределении кварталов по периодам. Этим преследовалась цель достичь в перспективе однородности древостоя в квартале по составу, возрасту, полноте и товарности. К первому периоду относились те кварталы, в которых преобладали перестойные и спелые древостои, поврежденные и </w:t>
      </w:r>
      <w:proofErr w:type="spellStart"/>
      <w:r w:rsidRPr="00BC58A0">
        <w:rPr>
          <w:rFonts w:ascii="Times New Roman" w:eastAsia="Times New Roman" w:hAnsi="Times New Roman" w:cs="Times New Roman"/>
          <w:snapToGrid w:val="0"/>
          <w:sz w:val="28"/>
          <w:szCs w:val="20"/>
          <w:lang w:eastAsia="ru-RU"/>
        </w:rPr>
        <w:t>низкополнотные</w:t>
      </w:r>
      <w:proofErr w:type="spellEnd"/>
      <w:r w:rsidRPr="00BC58A0">
        <w:rPr>
          <w:rFonts w:ascii="Times New Roman" w:eastAsia="Times New Roman" w:hAnsi="Times New Roman" w:cs="Times New Roman"/>
          <w:snapToGrid w:val="0"/>
          <w:sz w:val="28"/>
          <w:szCs w:val="20"/>
          <w:lang w:eastAsia="ru-RU"/>
        </w:rPr>
        <w:t>, неудовлетворительного видового состава. Для последующих периодов основным критерием служил средний возраст древостоя квартала. К последнему периоду относились кварталы с самым низким возрастом древостоев. Однако стремление соблюсти пространственное строение (кварталы первого периода примыкают к кварталам второго периода) привело к некоторым отклонениям этого требования. Распределением и увязкой кварталов по периодам заканчивался общий план хозяйства объекта лесоустройства.</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u w:val="single"/>
          <w:lang w:eastAsia="ru-RU"/>
        </w:rPr>
        <w:t>Частный план</w:t>
      </w:r>
      <w:r w:rsidRPr="00BC58A0">
        <w:rPr>
          <w:rFonts w:ascii="Times New Roman" w:eastAsia="Times New Roman" w:hAnsi="Times New Roman" w:cs="Times New Roman"/>
          <w:snapToGrid w:val="0"/>
          <w:sz w:val="28"/>
          <w:szCs w:val="20"/>
          <w:lang w:eastAsia="ru-RU"/>
        </w:rPr>
        <w:t xml:space="preserve"> хозяйства предусматривал решение равномерности лесопользования в пределах периода, который был равен 20 годам.</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В пределах периода годичное лесопользование уравнивалось по запасу с учетом его прироста за половину периода (0,5</w:t>
      </w:r>
      <w:r w:rsidRPr="00BC58A0">
        <w:rPr>
          <w:rFonts w:ascii="Times New Roman" w:eastAsia="Times New Roman" w:hAnsi="Times New Roman" w:cs="Times New Roman"/>
          <w:i/>
          <w:iCs/>
          <w:snapToGrid w:val="0"/>
          <w:sz w:val="28"/>
          <w:szCs w:val="20"/>
          <w:lang w:val="en-US" w:eastAsia="ru-RU"/>
        </w:rPr>
        <w:t>n</w:t>
      </w:r>
      <w:r w:rsidRPr="00BC58A0">
        <w:rPr>
          <w:rFonts w:ascii="Times New Roman" w:eastAsia="Times New Roman" w:hAnsi="Times New Roman" w:cs="Times New Roman"/>
          <w:snapToGrid w:val="0"/>
          <w:sz w:val="28"/>
          <w:szCs w:val="20"/>
          <w:lang w:eastAsia="ru-RU"/>
        </w:rPr>
        <w:t xml:space="preserve">). Среднегодовой размер лесопользования по запасу получали как сумму запаса и прироста </w:t>
      </w:r>
      <w:r w:rsidRPr="00BC58A0">
        <w:rPr>
          <w:rFonts w:ascii="Times New Roman" w:eastAsia="Times New Roman" w:hAnsi="Times New Roman" w:cs="Times New Roman"/>
          <w:snapToGrid w:val="0"/>
          <w:sz w:val="28"/>
          <w:szCs w:val="20"/>
          <w:lang w:eastAsia="ru-RU"/>
        </w:rPr>
        <w:lastRenderedPageBreak/>
        <w:t>древостоев, поделенную на продолжительность периода (</w:t>
      </w:r>
      <w:r w:rsidRPr="00BC58A0">
        <w:rPr>
          <w:rFonts w:ascii="Times New Roman" w:eastAsia="Times New Roman" w:hAnsi="Times New Roman" w:cs="Times New Roman"/>
          <w:i/>
          <w:iCs/>
          <w:snapToGrid w:val="0"/>
          <w:sz w:val="28"/>
          <w:szCs w:val="20"/>
          <w:lang w:val="en-US" w:eastAsia="ru-RU"/>
        </w:rPr>
        <w:t>n</w:t>
      </w:r>
      <w:r w:rsidRPr="00BC58A0">
        <w:rPr>
          <w:rFonts w:ascii="Times New Roman" w:eastAsia="Times New Roman" w:hAnsi="Times New Roman" w:cs="Times New Roman"/>
          <w:snapToGrid w:val="0"/>
          <w:sz w:val="28"/>
          <w:szCs w:val="20"/>
          <w:lang w:eastAsia="ru-RU"/>
        </w:rPr>
        <w:t xml:space="preserve"> = 20). Древостои, отнесенные к определенному периоду, должны быть вырублены именно в это время, что в перспективе обеспечивало нормальное пространственное их строение.</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Г. </w:t>
      </w:r>
      <w:proofErr w:type="spellStart"/>
      <w:r w:rsidRPr="00BC58A0">
        <w:rPr>
          <w:rFonts w:ascii="Times New Roman" w:eastAsia="Times New Roman" w:hAnsi="Times New Roman" w:cs="Times New Roman"/>
          <w:snapToGrid w:val="0"/>
          <w:sz w:val="28"/>
          <w:szCs w:val="20"/>
          <w:lang w:eastAsia="ru-RU"/>
        </w:rPr>
        <w:t>Котта</w:t>
      </w:r>
      <w:proofErr w:type="spellEnd"/>
      <w:r w:rsidRPr="00BC58A0">
        <w:rPr>
          <w:rFonts w:ascii="Times New Roman" w:eastAsia="Times New Roman" w:hAnsi="Times New Roman" w:cs="Times New Roman"/>
          <w:snapToGrid w:val="0"/>
          <w:sz w:val="28"/>
          <w:szCs w:val="20"/>
          <w:lang w:eastAsia="ru-RU"/>
        </w:rPr>
        <w:t xml:space="preserve"> считал, что через каждые десять лет необходимо пересматривать частный план хозяйства, т.е. устраивать ревизии лесоустройства. </w:t>
      </w:r>
      <w:proofErr w:type="spellStart"/>
      <w:r w:rsidRPr="00BC58A0">
        <w:rPr>
          <w:rFonts w:ascii="Times New Roman" w:eastAsia="Times New Roman" w:hAnsi="Times New Roman" w:cs="Times New Roman"/>
          <w:snapToGrid w:val="0"/>
          <w:sz w:val="28"/>
          <w:szCs w:val="20"/>
          <w:lang w:eastAsia="ru-RU"/>
        </w:rPr>
        <w:t>Периодно-площадный</w:t>
      </w:r>
      <w:proofErr w:type="spellEnd"/>
      <w:r w:rsidRPr="00BC58A0">
        <w:rPr>
          <w:rFonts w:ascii="Times New Roman" w:eastAsia="Times New Roman" w:hAnsi="Times New Roman" w:cs="Times New Roman"/>
          <w:snapToGrid w:val="0"/>
          <w:sz w:val="28"/>
          <w:szCs w:val="20"/>
          <w:lang w:eastAsia="ru-RU"/>
        </w:rPr>
        <w:t xml:space="preserve"> метод из-за его несложности широко применялся в европейских государствах, так как он обеспечивал нормальное пространственное строение древостоев, их нормальную возрастную структуру, создавал порядок в организации лесопользования, обеспечении его равномерности. Этому способствовали несущественные различия в видовом составе, производительности, возрасте древостоев, отнесенных к одному периоду. Соблюдение принципа пространственного размещения кварталов леса по периодам обеспечивало постепенное приближение устроенного </w:t>
      </w:r>
      <w:proofErr w:type="spellStart"/>
      <w:r w:rsidRPr="00BC58A0">
        <w:rPr>
          <w:rFonts w:ascii="Times New Roman" w:eastAsia="Times New Roman" w:hAnsi="Times New Roman" w:cs="Times New Roman"/>
          <w:snapToGrid w:val="0"/>
          <w:sz w:val="28"/>
          <w:szCs w:val="20"/>
          <w:lang w:eastAsia="ru-RU"/>
        </w:rPr>
        <w:t>лесовладения</w:t>
      </w:r>
      <w:proofErr w:type="spellEnd"/>
      <w:r w:rsidRPr="00BC58A0">
        <w:rPr>
          <w:rFonts w:ascii="Times New Roman" w:eastAsia="Times New Roman" w:hAnsi="Times New Roman" w:cs="Times New Roman"/>
          <w:snapToGrid w:val="0"/>
          <w:sz w:val="28"/>
          <w:szCs w:val="20"/>
          <w:lang w:eastAsia="ru-RU"/>
        </w:rPr>
        <w:t xml:space="preserve"> к нормальному возрастному строению.</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Недостаток этого метода – назначение в рубку более молодых древостоев, отнесенных к определенному периоду. Преждевременная рубка древостоев не обеспечивала необходимых размерно-качественных характеристик сырья. Повреждение насаждений вредителями или ветрами приводило к </w:t>
      </w:r>
      <w:proofErr w:type="spellStart"/>
      <w:r w:rsidRPr="00BC58A0">
        <w:rPr>
          <w:rFonts w:ascii="Times New Roman" w:eastAsia="Times New Roman" w:hAnsi="Times New Roman" w:cs="Times New Roman"/>
          <w:snapToGrid w:val="0"/>
          <w:sz w:val="28"/>
          <w:szCs w:val="20"/>
          <w:lang w:eastAsia="ru-RU"/>
        </w:rPr>
        <w:t>сверхрасчетной</w:t>
      </w:r>
      <w:proofErr w:type="spellEnd"/>
      <w:r w:rsidRPr="00BC58A0">
        <w:rPr>
          <w:rFonts w:ascii="Times New Roman" w:eastAsia="Times New Roman" w:hAnsi="Times New Roman" w:cs="Times New Roman"/>
          <w:snapToGrid w:val="0"/>
          <w:sz w:val="28"/>
          <w:szCs w:val="20"/>
          <w:lang w:eastAsia="ru-RU"/>
        </w:rPr>
        <w:t xml:space="preserve"> их рубке, а затем и к неравномерности </w:t>
      </w:r>
      <w:proofErr w:type="gramStart"/>
      <w:r w:rsidRPr="00BC58A0">
        <w:rPr>
          <w:rFonts w:ascii="Times New Roman" w:eastAsia="Times New Roman" w:hAnsi="Times New Roman" w:cs="Times New Roman"/>
          <w:snapToGrid w:val="0"/>
          <w:sz w:val="28"/>
          <w:szCs w:val="20"/>
          <w:lang w:eastAsia="ru-RU"/>
        </w:rPr>
        <w:t>лесопользования</w:t>
      </w:r>
      <w:proofErr w:type="gramEnd"/>
      <w:r w:rsidRPr="00BC58A0">
        <w:rPr>
          <w:rFonts w:ascii="Times New Roman" w:eastAsia="Times New Roman" w:hAnsi="Times New Roman" w:cs="Times New Roman"/>
          <w:snapToGrid w:val="0"/>
          <w:sz w:val="28"/>
          <w:szCs w:val="20"/>
          <w:lang w:eastAsia="ru-RU"/>
        </w:rPr>
        <w:t xml:space="preserve"> как в пределах периода, так и между периодами. Для устранения этих недостатков были предложены более совершенные методы – классов возраста и хозяйствования по насаждениям.</w:t>
      </w:r>
    </w:p>
    <w:p w:rsidR="00BC58A0" w:rsidRPr="00BC58A0" w:rsidRDefault="00BC58A0" w:rsidP="00BC58A0">
      <w:pPr>
        <w:keepNext/>
        <w:keepLines/>
        <w:numPr>
          <w:ilvl w:val="1"/>
          <w:numId w:val="0"/>
        </w:numPr>
        <w:tabs>
          <w:tab w:val="num" w:pos="360"/>
        </w:tabs>
        <w:spacing w:before="280" w:after="280" w:line="240" w:lineRule="auto"/>
        <w:ind w:left="1758" w:hanging="907"/>
        <w:jc w:val="both"/>
        <w:outlineLvl w:val="1"/>
        <w:rPr>
          <w:rFonts w:ascii="Times New Roman" w:eastAsia="Times New Roman" w:hAnsi="Times New Roman" w:cs="Times New Roman"/>
          <w:b/>
          <w:snapToGrid w:val="0"/>
          <w:sz w:val="28"/>
          <w:szCs w:val="20"/>
          <w:lang w:eastAsia="ru-RU"/>
        </w:rPr>
      </w:pPr>
      <w:bookmarkStart w:id="3" w:name="_Toc281846946"/>
      <w:r w:rsidRPr="00BC58A0">
        <w:rPr>
          <w:rFonts w:ascii="Times New Roman" w:eastAsia="Times New Roman" w:hAnsi="Times New Roman" w:cs="Times New Roman"/>
          <w:b/>
          <w:snapToGrid w:val="0"/>
          <w:sz w:val="28"/>
          <w:szCs w:val="20"/>
          <w:lang w:eastAsia="ru-RU"/>
        </w:rPr>
        <w:t>Метод классов возраста</w:t>
      </w:r>
      <w:bookmarkEnd w:id="3"/>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Развитие капитализма во второй половине 19 в. создало предпосылки для широкого использования древесины определенных размерно-качественных характеристик и условия для разработки организационных показателей ведения лесного хозяйства на научной основе. Однако </w:t>
      </w:r>
      <w:proofErr w:type="spellStart"/>
      <w:r w:rsidRPr="00BC58A0">
        <w:rPr>
          <w:rFonts w:ascii="Times New Roman" w:eastAsia="Times New Roman" w:hAnsi="Times New Roman" w:cs="Times New Roman"/>
          <w:snapToGrid w:val="0"/>
          <w:sz w:val="28"/>
          <w:szCs w:val="20"/>
          <w:lang w:eastAsia="ru-RU"/>
        </w:rPr>
        <w:t>периодные</w:t>
      </w:r>
      <w:proofErr w:type="spellEnd"/>
      <w:r w:rsidRPr="00BC58A0">
        <w:rPr>
          <w:rFonts w:ascii="Times New Roman" w:eastAsia="Times New Roman" w:hAnsi="Times New Roman" w:cs="Times New Roman"/>
          <w:snapToGrid w:val="0"/>
          <w:sz w:val="28"/>
          <w:szCs w:val="20"/>
          <w:lang w:eastAsia="ru-RU"/>
        </w:rPr>
        <w:t xml:space="preserve"> методы лесоустройства уже не удовлетворяли сложившимся экономическим отношениям в капиталистическом обществе, так как не позволяли дифференцировать расчеты и проектирование по периодам в течение оборота рубки. Объектом хозяйствования постепенно становится отдельное насаждение, а не квартал. Это привело к возникновению нового лесоустроительного метода, получившего название метода классов возраста.</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Исходной основой лесоустроительного проектирования метода классов возраста служит таблица классов возраста, составленная для лесообразующего древесного вида в пределах принятого оборота рубки. Этот метод предусматривает использование только спелых древостоев, возможности выравнивания площади древостоев в пределах класса возраста, сокращение потерь от несвоевременной рубки древостоев.</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Годичный размер лесопользования зависит от распределения древостоев по классам возраста и соблюдения принципа его непрерывности и относительной равномерности. Однако метод классов возраста позволяет </w:t>
      </w:r>
      <w:r w:rsidRPr="00BC58A0">
        <w:rPr>
          <w:rFonts w:ascii="Times New Roman" w:eastAsia="Times New Roman" w:hAnsi="Times New Roman" w:cs="Times New Roman"/>
          <w:snapToGrid w:val="0"/>
          <w:sz w:val="28"/>
          <w:szCs w:val="20"/>
          <w:lang w:eastAsia="ru-RU"/>
        </w:rPr>
        <w:lastRenderedPageBreak/>
        <w:t>регулировать лесопользование не только в ближайшем ревизионном периоде, но и в течение оборота рубки</w:t>
      </w:r>
      <w:proofErr w:type="gramStart"/>
      <w:r w:rsidRPr="00BC58A0">
        <w:rPr>
          <w:rFonts w:ascii="Times New Roman" w:eastAsia="Times New Roman" w:hAnsi="Times New Roman" w:cs="Times New Roman"/>
          <w:snapToGrid w:val="0"/>
          <w:sz w:val="28"/>
          <w:szCs w:val="20"/>
          <w:lang w:eastAsia="ru-RU"/>
        </w:rPr>
        <w:t>:</w:t>
      </w:r>
      <w:proofErr w:type="gramEnd"/>
    </w:p>
    <w:p w:rsidR="00BC58A0" w:rsidRPr="00BC58A0" w:rsidRDefault="00BC58A0" w:rsidP="00BC58A0">
      <w:pPr>
        <w:widowControl w:val="0"/>
        <w:tabs>
          <w:tab w:val="left" w:pos="8505"/>
        </w:tabs>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34"/>
          <w:sz w:val="28"/>
          <w:szCs w:val="20"/>
          <w:lang w:eastAsia="ru-RU"/>
        </w:rPr>
        <w:object w:dxaOrig="2760" w:dyaOrig="800">
          <v:shape id="_x0000_i1039" type="#_x0000_t75" style="width:138.4pt;height:40.2pt" o:ole="">
            <v:imagedata r:id="rId34" o:title=""/>
          </v:shape>
          <o:OLEObject Type="Embed" ProgID="Equation.3" ShapeID="_x0000_i1039" DrawAspect="Content" ObjectID="_1583137517" r:id="rId35"/>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Положительным моментом рассматриваемого метода являются учет действительного состояния лесов объекта и несоблюдение принципа равномерности лесопользования. В рубку назначаются только спелые древостои, которые и формируют так называемую сечь. В результате применения метода классов возраста сечь образует отдельное насаждение, достигшее возраста рубки.</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При этом методе размер лесопользования и пространственное формирование сечи характерны для небольшого промежутка времени – ревизионного периода.</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Отличительная особенность этого метода – проектирование всех лесохозяйственных мероприятий для хозяйственной секции, а не для целого объекта. К таким мероприятиям относятся:</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возраст рубки,</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способ рубки,</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способ лесовосстановления,</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и др.</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При методе классов возраста появляется возможность создать хозяйственные единицы (</w:t>
      </w:r>
      <w:proofErr w:type="spellStart"/>
      <w:r w:rsidRPr="00BC58A0">
        <w:rPr>
          <w:rFonts w:ascii="Times New Roman" w:eastAsia="Times New Roman" w:hAnsi="Times New Roman" w:cs="Times New Roman"/>
          <w:snapToGrid w:val="0"/>
          <w:sz w:val="28"/>
          <w:szCs w:val="20"/>
          <w:lang w:eastAsia="ru-RU"/>
        </w:rPr>
        <w:t>хозсекции</w:t>
      </w:r>
      <w:proofErr w:type="spellEnd"/>
      <w:r w:rsidRPr="00BC58A0">
        <w:rPr>
          <w:rFonts w:ascii="Times New Roman" w:eastAsia="Times New Roman" w:hAnsi="Times New Roman" w:cs="Times New Roman"/>
          <w:snapToGrid w:val="0"/>
          <w:sz w:val="28"/>
          <w:szCs w:val="20"/>
          <w:lang w:eastAsia="ru-RU"/>
        </w:rPr>
        <w:t>) по уровню продуктивности древостоев.</w:t>
      </w:r>
    </w:p>
    <w:p w:rsidR="00BC58A0" w:rsidRPr="00BC58A0" w:rsidRDefault="00BC58A0" w:rsidP="00BC58A0">
      <w:pPr>
        <w:keepNext/>
        <w:keepLines/>
        <w:numPr>
          <w:ilvl w:val="1"/>
          <w:numId w:val="0"/>
        </w:numPr>
        <w:tabs>
          <w:tab w:val="num" w:pos="360"/>
        </w:tabs>
        <w:spacing w:before="280" w:after="280" w:line="240" w:lineRule="auto"/>
        <w:ind w:left="1758" w:hanging="907"/>
        <w:jc w:val="both"/>
        <w:outlineLvl w:val="1"/>
        <w:rPr>
          <w:rFonts w:ascii="Times New Roman" w:eastAsia="Times New Roman" w:hAnsi="Times New Roman" w:cs="Times New Roman"/>
          <w:b/>
          <w:snapToGrid w:val="0"/>
          <w:sz w:val="28"/>
          <w:szCs w:val="20"/>
          <w:lang w:eastAsia="ru-RU"/>
        </w:rPr>
      </w:pPr>
      <w:bookmarkStart w:id="4" w:name="_Toc281846947"/>
      <w:r w:rsidRPr="00BC58A0">
        <w:rPr>
          <w:rFonts w:ascii="Times New Roman" w:eastAsia="Times New Roman" w:hAnsi="Times New Roman" w:cs="Times New Roman"/>
          <w:b/>
          <w:snapToGrid w:val="0"/>
          <w:sz w:val="28"/>
          <w:szCs w:val="20"/>
          <w:lang w:eastAsia="ru-RU"/>
        </w:rPr>
        <w:t>Метод хозяйствования по насаждениям</w:t>
      </w:r>
      <w:bookmarkEnd w:id="4"/>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Метод хозяйствования по насаждениям является дальнейшим развитием метода классов возраста. Теоретической основой его послужил участковый метод, разработанный в 1871 г. Ф. </w:t>
      </w:r>
      <w:proofErr w:type="spellStart"/>
      <w:r w:rsidRPr="00BC58A0">
        <w:rPr>
          <w:rFonts w:ascii="Times New Roman" w:eastAsia="Times New Roman" w:hAnsi="Times New Roman" w:cs="Times New Roman"/>
          <w:snapToGrid w:val="0"/>
          <w:sz w:val="28"/>
          <w:szCs w:val="20"/>
          <w:lang w:eastAsia="ru-RU"/>
        </w:rPr>
        <w:t>Юдейхом</w:t>
      </w:r>
      <w:proofErr w:type="spellEnd"/>
      <w:r w:rsidRPr="00BC58A0">
        <w:rPr>
          <w:rFonts w:ascii="Times New Roman" w:eastAsia="Times New Roman" w:hAnsi="Times New Roman" w:cs="Times New Roman"/>
          <w:snapToGrid w:val="0"/>
          <w:sz w:val="28"/>
          <w:szCs w:val="20"/>
          <w:lang w:eastAsia="ru-RU"/>
        </w:rPr>
        <w:t xml:space="preserve">. В отличие от метода классов возраста этот метод учитывает состояние каждого отдельного насаждения и </w:t>
      </w:r>
      <w:proofErr w:type="gramStart"/>
      <w:r w:rsidRPr="00BC58A0">
        <w:rPr>
          <w:rFonts w:ascii="Times New Roman" w:eastAsia="Times New Roman" w:hAnsi="Times New Roman" w:cs="Times New Roman"/>
          <w:snapToGrid w:val="0"/>
          <w:sz w:val="28"/>
          <w:szCs w:val="20"/>
          <w:lang w:eastAsia="ru-RU"/>
        </w:rPr>
        <w:t>преследует задачи</w:t>
      </w:r>
      <w:proofErr w:type="gramEnd"/>
      <w:r w:rsidRPr="00BC58A0">
        <w:rPr>
          <w:rFonts w:ascii="Times New Roman" w:eastAsia="Times New Roman" w:hAnsi="Times New Roman" w:cs="Times New Roman"/>
          <w:snapToGrid w:val="0"/>
          <w:sz w:val="28"/>
          <w:szCs w:val="20"/>
          <w:lang w:eastAsia="ru-RU"/>
        </w:rPr>
        <w:t xml:space="preserve"> максимального использования его в соответствии с целями хозяйствования. Размер лесопользования определяется как сумма </w:t>
      </w:r>
      <w:proofErr w:type="spellStart"/>
      <w:r w:rsidRPr="00BC58A0">
        <w:rPr>
          <w:rFonts w:ascii="Times New Roman" w:eastAsia="Times New Roman" w:hAnsi="Times New Roman" w:cs="Times New Roman"/>
          <w:snapToGrid w:val="0"/>
          <w:sz w:val="28"/>
          <w:szCs w:val="20"/>
          <w:lang w:eastAsia="ru-RU"/>
        </w:rPr>
        <w:t>лесопользований</w:t>
      </w:r>
      <w:proofErr w:type="spellEnd"/>
      <w:r w:rsidRPr="00BC58A0">
        <w:rPr>
          <w:rFonts w:ascii="Times New Roman" w:eastAsia="Times New Roman" w:hAnsi="Times New Roman" w:cs="Times New Roman"/>
          <w:snapToGrid w:val="0"/>
          <w:sz w:val="28"/>
          <w:szCs w:val="20"/>
          <w:lang w:eastAsia="ru-RU"/>
        </w:rPr>
        <w:t>, назначаемых по отдельным участкам, с учетом индивидуального состояния насаждений. Метод применяется в хозяйствах высокой интенсивности.</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Основные цели метода:</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устранение экономических потерь в хозяйственной единице от несвоевременной рубки древостоев;</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повышение производительности древостоев за счет максимального использования почвенного плодородия;</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создание условий свободного назначения древостоев в рубку в зависимости от их состояния и выбора способа лесовосстановления. </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Рубке в первую очередь подлежат древостои: </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с низким текущим приростом,</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поврежденные,</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proofErr w:type="spellStart"/>
      <w:r w:rsidRPr="00BC58A0">
        <w:rPr>
          <w:rFonts w:ascii="Times New Roman" w:eastAsia="Times New Roman" w:hAnsi="Times New Roman" w:cs="Times New Roman"/>
          <w:snapToGrid w:val="0"/>
          <w:sz w:val="28"/>
          <w:szCs w:val="20"/>
          <w:lang w:eastAsia="ru-RU"/>
        </w:rPr>
        <w:t>низкополнотные</w:t>
      </w:r>
      <w:proofErr w:type="spellEnd"/>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lastRenderedPageBreak/>
        <w:t>неудовлетворительного видового состава.</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Поскольку при лесоустроительном проектировании учитываются индивидуальные особенности каждого насаждения, требуется основательное изучение его лесоводственно-таксационных параметров на каждом таксационном участке.</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При данном методе лесоустройства устанавливается единый возраст рубки для хозяйственного целого, однако он не является строгим регламентирующим показателем для назначения древостоев в рубку, и учитывается как организационный показатель для определения возрастных категорий древостоев.</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Размер лесопользования зависит от состояния древостоев и возможностей хозяйства выполнить лесоустроительное проектирование.</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По сравнению с методом классов возраста данный метод более сложен как в вопросах таксации, так и лесоустроительного проектирования. Для его реализации в натуре требуется хорошая подготовка специалистов лесного хозяйства. Дополнительно к обычному картографическому материалу составляются почвенная карта, карта типов условий местопроизрастания.</w:t>
      </w:r>
    </w:p>
    <w:p w:rsidR="00BC58A0" w:rsidRPr="00BC58A0" w:rsidRDefault="00BC58A0" w:rsidP="00BC58A0">
      <w:pPr>
        <w:keepNext/>
        <w:keepLines/>
        <w:numPr>
          <w:ilvl w:val="1"/>
          <w:numId w:val="0"/>
        </w:numPr>
        <w:tabs>
          <w:tab w:val="num" w:pos="360"/>
        </w:tabs>
        <w:spacing w:before="280" w:after="280" w:line="240" w:lineRule="auto"/>
        <w:ind w:left="1758" w:hanging="907"/>
        <w:jc w:val="both"/>
        <w:outlineLvl w:val="1"/>
        <w:rPr>
          <w:rFonts w:ascii="Times New Roman" w:eastAsia="Times New Roman" w:hAnsi="Times New Roman" w:cs="Times New Roman"/>
          <w:b/>
          <w:snapToGrid w:val="0"/>
          <w:sz w:val="28"/>
          <w:szCs w:val="20"/>
          <w:lang w:eastAsia="ru-RU"/>
        </w:rPr>
      </w:pPr>
      <w:bookmarkStart w:id="5" w:name="_Toc281846948"/>
      <w:r w:rsidRPr="00BC58A0">
        <w:rPr>
          <w:rFonts w:ascii="Times New Roman" w:eastAsia="Times New Roman" w:hAnsi="Times New Roman" w:cs="Times New Roman"/>
          <w:b/>
          <w:snapToGrid w:val="0"/>
          <w:sz w:val="28"/>
          <w:szCs w:val="20"/>
          <w:lang w:eastAsia="ru-RU"/>
        </w:rPr>
        <w:t>Контрольный метод</w:t>
      </w:r>
      <w:bookmarkEnd w:id="5"/>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Контрольный метод лесоустройства был предложен в Швейцарии </w:t>
      </w:r>
      <w:proofErr w:type="spellStart"/>
      <w:r w:rsidRPr="00BC58A0">
        <w:rPr>
          <w:rFonts w:ascii="Times New Roman" w:eastAsia="Times New Roman" w:hAnsi="Times New Roman" w:cs="Times New Roman"/>
          <w:snapToGrid w:val="0"/>
          <w:sz w:val="28"/>
          <w:szCs w:val="20"/>
          <w:lang w:eastAsia="ru-RU"/>
        </w:rPr>
        <w:t>Гюрно</w:t>
      </w:r>
      <w:proofErr w:type="spellEnd"/>
      <w:r w:rsidRPr="00BC58A0">
        <w:rPr>
          <w:rFonts w:ascii="Times New Roman" w:eastAsia="Times New Roman" w:hAnsi="Times New Roman" w:cs="Times New Roman"/>
          <w:snapToGrid w:val="0"/>
          <w:sz w:val="28"/>
          <w:szCs w:val="20"/>
          <w:lang w:eastAsia="ru-RU"/>
        </w:rPr>
        <w:t xml:space="preserve"> в 1878 г. и позже в 1889 г. </w:t>
      </w:r>
      <w:proofErr w:type="spellStart"/>
      <w:r w:rsidRPr="00BC58A0">
        <w:rPr>
          <w:rFonts w:ascii="Times New Roman" w:eastAsia="Times New Roman" w:hAnsi="Times New Roman" w:cs="Times New Roman"/>
          <w:snapToGrid w:val="0"/>
          <w:sz w:val="28"/>
          <w:szCs w:val="20"/>
          <w:lang w:eastAsia="ru-RU"/>
        </w:rPr>
        <w:t>Биоллеем</w:t>
      </w:r>
      <w:proofErr w:type="spellEnd"/>
      <w:r w:rsidRPr="00BC58A0">
        <w:rPr>
          <w:rFonts w:ascii="Times New Roman" w:eastAsia="Times New Roman" w:hAnsi="Times New Roman" w:cs="Times New Roman"/>
          <w:snapToGrid w:val="0"/>
          <w:sz w:val="28"/>
          <w:szCs w:val="20"/>
          <w:lang w:eastAsia="ru-RU"/>
        </w:rPr>
        <w:t xml:space="preserve">. В литературе этот метод получил название как контрольный метод, приростной метод </w:t>
      </w:r>
      <w:proofErr w:type="spellStart"/>
      <w:r w:rsidRPr="00BC58A0">
        <w:rPr>
          <w:rFonts w:ascii="Times New Roman" w:eastAsia="Times New Roman" w:hAnsi="Times New Roman" w:cs="Times New Roman"/>
          <w:snapToGrid w:val="0"/>
          <w:sz w:val="28"/>
          <w:szCs w:val="20"/>
          <w:lang w:eastAsia="ru-RU"/>
        </w:rPr>
        <w:t>Гюрно</w:t>
      </w:r>
      <w:proofErr w:type="spellEnd"/>
      <w:r w:rsidRPr="00BC58A0">
        <w:rPr>
          <w:rFonts w:ascii="Times New Roman" w:eastAsia="Times New Roman" w:hAnsi="Times New Roman" w:cs="Times New Roman"/>
          <w:snapToGrid w:val="0"/>
          <w:sz w:val="28"/>
          <w:szCs w:val="20"/>
          <w:lang w:eastAsia="ru-RU"/>
        </w:rPr>
        <w:t>–</w:t>
      </w:r>
      <w:proofErr w:type="spellStart"/>
      <w:r w:rsidRPr="00BC58A0">
        <w:rPr>
          <w:rFonts w:ascii="Times New Roman" w:eastAsia="Times New Roman" w:hAnsi="Times New Roman" w:cs="Times New Roman"/>
          <w:snapToGrid w:val="0"/>
          <w:sz w:val="28"/>
          <w:szCs w:val="20"/>
          <w:lang w:eastAsia="ru-RU"/>
        </w:rPr>
        <w:t>Биоллея</w:t>
      </w:r>
      <w:proofErr w:type="spellEnd"/>
      <w:r w:rsidRPr="00BC58A0">
        <w:rPr>
          <w:rFonts w:ascii="Times New Roman" w:eastAsia="Times New Roman" w:hAnsi="Times New Roman" w:cs="Times New Roman"/>
          <w:snapToGrid w:val="0"/>
          <w:sz w:val="28"/>
          <w:szCs w:val="20"/>
          <w:lang w:eastAsia="ru-RU"/>
        </w:rPr>
        <w:t>. В основу метода положен принцип регламентирования годичного лесопользования годичным приростом. Хозяйственной деятельностью можно регулировать величину годичного прироста, а, следовательно, и величину лесопользования.</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Полевые лесотаксационные работы проводятся с высокой степенью точности за счет большого объема перечислительной таксации. Лесоустройство также с высокой степенью точности должно установить древесный запас и его прирост, соотношение между ними в результате проведенной лесохозяйственной деятельности. Зависимость лесопользования от прироста повышает ответственность за лесоустроительное проектирование и реализацию проекта при лесохозяйственной деятельности.</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Текущий прирост определяется по формуле:</w:t>
      </w:r>
    </w:p>
    <w:p w:rsidR="00BC58A0" w:rsidRPr="00BC58A0" w:rsidRDefault="00BC58A0" w:rsidP="00BC58A0">
      <w:pPr>
        <w:widowControl w:val="0"/>
        <w:tabs>
          <w:tab w:val="left" w:pos="8505"/>
        </w:tabs>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12"/>
          <w:sz w:val="28"/>
          <w:szCs w:val="20"/>
          <w:lang w:eastAsia="ru-RU"/>
        </w:rPr>
        <w:object w:dxaOrig="2079" w:dyaOrig="440">
          <v:shape id="_x0000_i1040" type="#_x0000_t75" style="width:103.8pt;height:22.45pt" o:ole="">
            <v:imagedata r:id="rId36" o:title=""/>
          </v:shape>
          <o:OLEObject Type="Embed" ProgID="Equation.3" ShapeID="_x0000_i1040" DrawAspect="Content" ObjectID="_1583137518" r:id="rId37"/>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где </w:t>
      </w:r>
      <w:r w:rsidRPr="00BC58A0">
        <w:rPr>
          <w:rFonts w:ascii="Times New Roman" w:eastAsia="Times New Roman" w:hAnsi="Times New Roman" w:cs="Times New Roman"/>
          <w:i/>
          <w:iCs/>
          <w:snapToGrid w:val="0"/>
          <w:sz w:val="28"/>
          <w:szCs w:val="20"/>
          <w:lang w:val="en-US" w:eastAsia="ru-RU"/>
        </w:rPr>
        <w:t>V</w:t>
      </w:r>
      <w:r w:rsidRPr="00BC58A0">
        <w:rPr>
          <w:rFonts w:ascii="Times New Roman" w:eastAsia="Times New Roman" w:hAnsi="Times New Roman" w:cs="Times New Roman"/>
          <w:snapToGrid w:val="0"/>
          <w:sz w:val="28"/>
          <w:szCs w:val="20"/>
          <w:vertAlign w:val="subscript"/>
          <w:lang w:eastAsia="ru-RU"/>
        </w:rPr>
        <w:t>2</w:t>
      </w:r>
      <w:r w:rsidRPr="00BC58A0">
        <w:rPr>
          <w:rFonts w:ascii="Times New Roman" w:eastAsia="Times New Roman" w:hAnsi="Times New Roman" w:cs="Times New Roman"/>
          <w:snapToGrid w:val="0"/>
          <w:sz w:val="28"/>
          <w:szCs w:val="20"/>
          <w:lang w:eastAsia="ru-RU"/>
        </w:rPr>
        <w:t xml:space="preserve"> – запас на момент лесоустройства; </w:t>
      </w:r>
      <w:r w:rsidRPr="00BC58A0">
        <w:rPr>
          <w:rFonts w:ascii="Times New Roman" w:eastAsia="Times New Roman" w:hAnsi="Times New Roman" w:cs="Times New Roman"/>
          <w:i/>
          <w:iCs/>
          <w:snapToGrid w:val="0"/>
          <w:sz w:val="28"/>
          <w:szCs w:val="20"/>
          <w:lang w:val="en-US" w:eastAsia="ru-RU"/>
        </w:rPr>
        <w:t>V</w:t>
      </w:r>
      <w:r w:rsidRPr="00BC58A0">
        <w:rPr>
          <w:rFonts w:ascii="Times New Roman" w:eastAsia="Times New Roman" w:hAnsi="Times New Roman" w:cs="Times New Roman"/>
          <w:snapToGrid w:val="0"/>
          <w:sz w:val="28"/>
          <w:szCs w:val="20"/>
          <w:vertAlign w:val="subscript"/>
          <w:lang w:eastAsia="ru-RU"/>
        </w:rPr>
        <w:t>1</w:t>
      </w:r>
      <w:r w:rsidRPr="00BC58A0">
        <w:rPr>
          <w:rFonts w:ascii="Times New Roman" w:eastAsia="Times New Roman" w:hAnsi="Times New Roman" w:cs="Times New Roman"/>
          <w:snapToGrid w:val="0"/>
          <w:sz w:val="28"/>
          <w:szCs w:val="20"/>
          <w:lang w:eastAsia="ru-RU"/>
        </w:rPr>
        <w:t xml:space="preserve"> – запас по данным прежнего лесоустройства; </w:t>
      </w:r>
      <w:r w:rsidRPr="00BC58A0">
        <w:rPr>
          <w:rFonts w:ascii="Times New Roman" w:eastAsia="Times New Roman" w:hAnsi="Times New Roman" w:cs="Times New Roman"/>
          <w:i/>
          <w:iCs/>
          <w:snapToGrid w:val="0"/>
          <w:sz w:val="28"/>
          <w:szCs w:val="20"/>
          <w:lang w:val="en-US" w:eastAsia="ru-RU"/>
        </w:rPr>
        <w:t>C</w:t>
      </w:r>
      <w:r w:rsidRPr="00BC58A0">
        <w:rPr>
          <w:rFonts w:ascii="Times New Roman" w:eastAsia="Times New Roman" w:hAnsi="Times New Roman" w:cs="Times New Roman"/>
          <w:snapToGrid w:val="0"/>
          <w:sz w:val="28"/>
          <w:szCs w:val="20"/>
          <w:lang w:eastAsia="ru-RU"/>
        </w:rPr>
        <w:t xml:space="preserve"> – использованный запас за рассматриваемый период.</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По указанной формуле рассчитывают прирост древесины за ревизионный период, который при делении на продолжительность ревизионного периода дает прирост за год.</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Если хозяйству необходимо увеличить годичное лесопользование, следует назначить лесохозяйственные мероприятия, которые бы способствовали приросту древесины.</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Указанный метод лесоустройства позволяет индивидуально подходить </w:t>
      </w:r>
      <w:r w:rsidRPr="00BC58A0">
        <w:rPr>
          <w:rFonts w:ascii="Times New Roman" w:eastAsia="Times New Roman" w:hAnsi="Times New Roman" w:cs="Times New Roman"/>
          <w:snapToGrid w:val="0"/>
          <w:sz w:val="28"/>
          <w:szCs w:val="20"/>
          <w:lang w:eastAsia="ru-RU"/>
        </w:rPr>
        <w:lastRenderedPageBreak/>
        <w:t xml:space="preserve">к каждому участку леса при назначении возраста и способа рубки, способа лесовосстановления. Кроме того, </w:t>
      </w:r>
      <w:proofErr w:type="gramStart"/>
      <w:r w:rsidRPr="00BC58A0">
        <w:rPr>
          <w:rFonts w:ascii="Times New Roman" w:eastAsia="Times New Roman" w:hAnsi="Times New Roman" w:cs="Times New Roman"/>
          <w:snapToGrid w:val="0"/>
          <w:sz w:val="28"/>
          <w:szCs w:val="20"/>
          <w:lang w:eastAsia="ru-RU"/>
        </w:rPr>
        <w:t>представляется возможность</w:t>
      </w:r>
      <w:proofErr w:type="gramEnd"/>
      <w:r w:rsidRPr="00BC58A0">
        <w:rPr>
          <w:rFonts w:ascii="Times New Roman" w:eastAsia="Times New Roman" w:hAnsi="Times New Roman" w:cs="Times New Roman"/>
          <w:snapToGrid w:val="0"/>
          <w:sz w:val="28"/>
          <w:szCs w:val="20"/>
          <w:lang w:eastAsia="ru-RU"/>
        </w:rPr>
        <w:t xml:space="preserve"> увеличить производительность лесов и улучшить не только их видовой состав, но и размерно-</w:t>
      </w:r>
      <w:proofErr w:type="spellStart"/>
      <w:r w:rsidRPr="00BC58A0">
        <w:rPr>
          <w:rFonts w:ascii="Times New Roman" w:eastAsia="Times New Roman" w:hAnsi="Times New Roman" w:cs="Times New Roman"/>
          <w:snapToGrid w:val="0"/>
          <w:sz w:val="28"/>
          <w:szCs w:val="20"/>
          <w:lang w:eastAsia="ru-RU"/>
        </w:rPr>
        <w:t>качесвтенные</w:t>
      </w:r>
      <w:proofErr w:type="spellEnd"/>
      <w:r w:rsidRPr="00BC58A0">
        <w:rPr>
          <w:rFonts w:ascii="Times New Roman" w:eastAsia="Times New Roman" w:hAnsi="Times New Roman" w:cs="Times New Roman"/>
          <w:snapToGrid w:val="0"/>
          <w:sz w:val="28"/>
          <w:szCs w:val="20"/>
          <w:lang w:eastAsia="ru-RU"/>
        </w:rPr>
        <w:t xml:space="preserve"> характеристики получаемого сырья.</w:t>
      </w:r>
    </w:p>
    <w:p w:rsidR="00BC58A0" w:rsidRPr="00BC58A0" w:rsidRDefault="00BC58A0" w:rsidP="00BC58A0">
      <w:pPr>
        <w:keepNext/>
        <w:keepLines/>
        <w:numPr>
          <w:ilvl w:val="1"/>
          <w:numId w:val="0"/>
        </w:numPr>
        <w:tabs>
          <w:tab w:val="num" w:pos="360"/>
        </w:tabs>
        <w:spacing w:before="280" w:after="280" w:line="240" w:lineRule="auto"/>
        <w:ind w:left="1758" w:hanging="907"/>
        <w:jc w:val="both"/>
        <w:outlineLvl w:val="1"/>
        <w:rPr>
          <w:rFonts w:ascii="Times New Roman" w:eastAsia="Times New Roman" w:hAnsi="Times New Roman" w:cs="Times New Roman"/>
          <w:b/>
          <w:snapToGrid w:val="0"/>
          <w:sz w:val="28"/>
          <w:szCs w:val="20"/>
          <w:lang w:eastAsia="ru-RU"/>
        </w:rPr>
      </w:pPr>
      <w:bookmarkStart w:id="6" w:name="_Toc281846949"/>
      <w:r w:rsidRPr="00BC58A0">
        <w:rPr>
          <w:rFonts w:ascii="Times New Roman" w:eastAsia="Times New Roman" w:hAnsi="Times New Roman" w:cs="Times New Roman"/>
          <w:b/>
          <w:snapToGrid w:val="0"/>
          <w:sz w:val="28"/>
          <w:szCs w:val="20"/>
          <w:lang w:eastAsia="ru-RU"/>
        </w:rPr>
        <w:t>Почвенно-типологический метод</w:t>
      </w:r>
      <w:bookmarkEnd w:id="6"/>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Распространенный в лесоустройстве метод классов возраста не в состоянии учесть все особенности отдельного древостоя, включая и среду произрастания. На смену ему приходит почвенно-типологический метод. Однако этот метод может быть использован только в объектах с высокоинтенсивным лесным хозяйством, при наличии условий для осуществления в полном объеме всех проектируемых лесохозяйственных работ, функционирования многоцелевого лесопользования, использования многочисленных социальных функций лесов в растущем состоянии.</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В основу метода положено достижение максимальной продуктивности лесов путем рационального использования плодородия лесных почв. В связи с этим проект организации хозяйства по объекту составляется по расширенной программе с выделением дополнительных средств.</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Почвенно-типологическое обследование предшествует полевым лесоустроительным работам и проводится по специальным методикам, отражающим особенности региона. В составлении методик участвуют отраслевые научно-исследовательские институты. По результатам обследований составляются почвенные карты с нанесенными на них почвенно-типологическими выделами.</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В качестве объекта лесоустроительного проектирования принимается почвенно-типологическая группа (ПТГ), образованная на базе почвенных разновидностей по сходству литологических, механических, агрохимических свойств почв, по лесорастительному эффекту и комплексу проектируемых хозяйственных мероприятий.</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Сформированные на базе почвенных разновидностей ПТГ рассматриваются как хозяйственно-экономические единицы при лесоустроительном проектировании.</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При выделении почвенных контуров выявляются закономерности и особенности формирования типов леса и типов условий местопроизрастания в зависимости от рельефа местности, климата, почвы.</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По материалам почвенного обследования составляется почвенная карта в масштабе 1</w:t>
      </w:r>
      <w:proofErr w:type="gramStart"/>
      <w:r w:rsidRPr="00BC58A0">
        <w:rPr>
          <w:rFonts w:ascii="Times New Roman" w:eastAsia="Times New Roman" w:hAnsi="Times New Roman" w:cs="Times New Roman"/>
          <w:snapToGrid w:val="0"/>
          <w:sz w:val="28"/>
          <w:szCs w:val="20"/>
          <w:lang w:eastAsia="ru-RU"/>
        </w:rPr>
        <w:t xml:space="preserve"> :</w:t>
      </w:r>
      <w:proofErr w:type="gramEnd"/>
      <w:r w:rsidRPr="00BC58A0">
        <w:rPr>
          <w:rFonts w:ascii="Times New Roman" w:eastAsia="Times New Roman" w:hAnsi="Times New Roman" w:cs="Times New Roman"/>
          <w:snapToGrid w:val="0"/>
          <w:sz w:val="28"/>
          <w:szCs w:val="20"/>
          <w:lang w:eastAsia="ru-RU"/>
        </w:rPr>
        <w:t xml:space="preserve"> 25 000, на которой обозначаются почвенно-типологические группы. Для составления карты целевых лесов на перспективу исследуется продуктивность лесов по почвенно-типологическим группам. Анализируется продуктивность лесов в качественно однородном ряду.</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Чтобы окончательно определить народнохозяйственную ценность каждого из рассматриваемых древесных видов, необходимо проанализировать сферу использования его древесины.</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Для назначения хозяйственных распоряжений по достижению цели </w:t>
      </w:r>
      <w:r w:rsidRPr="00BC58A0">
        <w:rPr>
          <w:rFonts w:ascii="Times New Roman" w:eastAsia="Times New Roman" w:hAnsi="Times New Roman" w:cs="Times New Roman"/>
          <w:snapToGrid w:val="0"/>
          <w:sz w:val="28"/>
          <w:szCs w:val="20"/>
          <w:lang w:eastAsia="ru-RU"/>
        </w:rPr>
        <w:lastRenderedPageBreak/>
        <w:t xml:space="preserve">хозяйства в почвенно-типологической группе пользуются </w:t>
      </w:r>
      <w:proofErr w:type="spellStart"/>
      <w:r w:rsidRPr="00BC58A0">
        <w:rPr>
          <w:rFonts w:ascii="Times New Roman" w:eastAsia="Times New Roman" w:hAnsi="Times New Roman" w:cs="Times New Roman"/>
          <w:snapToGrid w:val="0"/>
          <w:sz w:val="28"/>
          <w:szCs w:val="20"/>
          <w:lang w:eastAsia="ru-RU"/>
        </w:rPr>
        <w:t>лесоводственной</w:t>
      </w:r>
      <w:proofErr w:type="spellEnd"/>
      <w:r w:rsidRPr="00BC58A0">
        <w:rPr>
          <w:rFonts w:ascii="Times New Roman" w:eastAsia="Times New Roman" w:hAnsi="Times New Roman" w:cs="Times New Roman"/>
          <w:snapToGrid w:val="0"/>
          <w:sz w:val="28"/>
          <w:szCs w:val="20"/>
          <w:lang w:eastAsia="ru-RU"/>
        </w:rPr>
        <w:t xml:space="preserve"> инструкцией, в которой по лесорастительным зонам для ПТГ рекомендованы целевые составы лесов. Способ достижения цели хозяйства (целевых составов для ПТГ) назначается таксатором непосредственно в натуре с учетом фактического состояния насаждений. </w:t>
      </w:r>
      <w:proofErr w:type="spellStart"/>
      <w:r w:rsidRPr="00BC58A0">
        <w:rPr>
          <w:rFonts w:ascii="Times New Roman" w:eastAsia="Times New Roman" w:hAnsi="Times New Roman" w:cs="Times New Roman"/>
          <w:snapToGrid w:val="0"/>
          <w:sz w:val="28"/>
          <w:szCs w:val="20"/>
          <w:lang w:eastAsia="ru-RU"/>
        </w:rPr>
        <w:t>Лесоводственной</w:t>
      </w:r>
      <w:proofErr w:type="spellEnd"/>
      <w:r w:rsidRPr="00BC58A0">
        <w:rPr>
          <w:rFonts w:ascii="Times New Roman" w:eastAsia="Times New Roman" w:hAnsi="Times New Roman" w:cs="Times New Roman"/>
          <w:snapToGrid w:val="0"/>
          <w:sz w:val="28"/>
          <w:szCs w:val="20"/>
          <w:lang w:eastAsia="ru-RU"/>
        </w:rPr>
        <w:t xml:space="preserve"> инструкцией пользуются при унификации лесохозяйственных мероприятий по повышению продуктивности лесов и улучшению размерно-качественных характеристик древесного сырья.</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Устройство лесов на почвенно-типологической основе отличается от устройства по методу классов возраста не только объемом проведения полевых работ, но и перечнем составляемых таблиц, форм и методикой лесоустроительного проектирования.</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Основная задача данного метода лесоустройства – составление карты рационального размещения лесообразующих древесных пород на территории объекта и разработка в соответствии с этим конкретных для каждого таксационного участка лесохозяйственных мероприятий по достижению цели на ближайшее десятилетие.</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Кроме обычных таблиц классов возраста, используют таблицы групп классов возраста по </w:t>
      </w:r>
      <w:proofErr w:type="spellStart"/>
      <w:r w:rsidRPr="00BC58A0">
        <w:rPr>
          <w:rFonts w:ascii="Times New Roman" w:eastAsia="Times New Roman" w:hAnsi="Times New Roman" w:cs="Times New Roman"/>
          <w:snapToGrid w:val="0"/>
          <w:sz w:val="28"/>
          <w:szCs w:val="20"/>
          <w:lang w:eastAsia="ru-RU"/>
        </w:rPr>
        <w:t>составляющм</w:t>
      </w:r>
      <w:proofErr w:type="spellEnd"/>
      <w:r w:rsidRPr="00BC58A0">
        <w:rPr>
          <w:rFonts w:ascii="Times New Roman" w:eastAsia="Times New Roman" w:hAnsi="Times New Roman" w:cs="Times New Roman"/>
          <w:snapToGrid w:val="0"/>
          <w:sz w:val="28"/>
          <w:szCs w:val="20"/>
          <w:lang w:eastAsia="ru-RU"/>
        </w:rPr>
        <w:t xml:space="preserve"> породам. Эти таблицы применяют </w:t>
      </w:r>
      <w:proofErr w:type="gramStart"/>
      <w:r w:rsidRPr="00BC58A0">
        <w:rPr>
          <w:rFonts w:ascii="Times New Roman" w:eastAsia="Times New Roman" w:hAnsi="Times New Roman" w:cs="Times New Roman"/>
          <w:snapToGrid w:val="0"/>
          <w:sz w:val="28"/>
          <w:szCs w:val="20"/>
          <w:lang w:eastAsia="ru-RU"/>
        </w:rPr>
        <w:t>при</w:t>
      </w:r>
      <w:proofErr w:type="gramEnd"/>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proofErr w:type="gramStart"/>
      <w:r w:rsidRPr="00BC58A0">
        <w:rPr>
          <w:rFonts w:ascii="Times New Roman" w:eastAsia="Times New Roman" w:hAnsi="Times New Roman" w:cs="Times New Roman"/>
          <w:snapToGrid w:val="0"/>
          <w:sz w:val="28"/>
          <w:szCs w:val="20"/>
          <w:lang w:eastAsia="ru-RU"/>
        </w:rPr>
        <w:t>анализе</w:t>
      </w:r>
      <w:proofErr w:type="gramEnd"/>
      <w:r w:rsidRPr="00BC58A0">
        <w:rPr>
          <w:rFonts w:ascii="Times New Roman" w:eastAsia="Times New Roman" w:hAnsi="Times New Roman" w:cs="Times New Roman"/>
          <w:snapToGrid w:val="0"/>
          <w:sz w:val="28"/>
          <w:szCs w:val="20"/>
          <w:lang w:eastAsia="ru-RU"/>
        </w:rPr>
        <w:t xml:space="preserve"> хозяйственной деятельности,</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proofErr w:type="gramStart"/>
      <w:r w:rsidRPr="00BC58A0">
        <w:rPr>
          <w:rFonts w:ascii="Times New Roman" w:eastAsia="Times New Roman" w:hAnsi="Times New Roman" w:cs="Times New Roman"/>
          <w:snapToGrid w:val="0"/>
          <w:sz w:val="28"/>
          <w:szCs w:val="20"/>
          <w:lang w:eastAsia="ru-RU"/>
        </w:rPr>
        <w:t>назначении</w:t>
      </w:r>
      <w:proofErr w:type="gramEnd"/>
      <w:r w:rsidRPr="00BC58A0">
        <w:rPr>
          <w:rFonts w:ascii="Times New Roman" w:eastAsia="Times New Roman" w:hAnsi="Times New Roman" w:cs="Times New Roman"/>
          <w:snapToGrid w:val="0"/>
          <w:sz w:val="28"/>
          <w:szCs w:val="20"/>
          <w:lang w:eastAsia="ru-RU"/>
        </w:rPr>
        <w:t xml:space="preserve"> рубок ухода,</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proofErr w:type="gramStart"/>
      <w:r w:rsidRPr="00BC58A0">
        <w:rPr>
          <w:rFonts w:ascii="Times New Roman" w:eastAsia="Times New Roman" w:hAnsi="Times New Roman" w:cs="Times New Roman"/>
          <w:snapToGrid w:val="0"/>
          <w:sz w:val="28"/>
          <w:szCs w:val="20"/>
          <w:lang w:eastAsia="ru-RU"/>
        </w:rPr>
        <w:t>назначении</w:t>
      </w:r>
      <w:proofErr w:type="gramEnd"/>
      <w:r w:rsidRPr="00BC58A0">
        <w:rPr>
          <w:rFonts w:ascii="Times New Roman" w:eastAsia="Times New Roman" w:hAnsi="Times New Roman" w:cs="Times New Roman"/>
          <w:snapToGrid w:val="0"/>
          <w:sz w:val="28"/>
          <w:szCs w:val="20"/>
          <w:lang w:eastAsia="ru-RU"/>
        </w:rPr>
        <w:t xml:space="preserve"> главных рубок,</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proofErr w:type="gramStart"/>
      <w:r w:rsidRPr="00BC58A0">
        <w:rPr>
          <w:rFonts w:ascii="Times New Roman" w:eastAsia="Times New Roman" w:hAnsi="Times New Roman" w:cs="Times New Roman"/>
          <w:snapToGrid w:val="0"/>
          <w:sz w:val="28"/>
          <w:szCs w:val="20"/>
          <w:lang w:eastAsia="ru-RU"/>
        </w:rPr>
        <w:t>определении</w:t>
      </w:r>
      <w:proofErr w:type="gramEnd"/>
      <w:r w:rsidRPr="00BC58A0">
        <w:rPr>
          <w:rFonts w:ascii="Times New Roman" w:eastAsia="Times New Roman" w:hAnsi="Times New Roman" w:cs="Times New Roman"/>
          <w:snapToGrid w:val="0"/>
          <w:sz w:val="28"/>
          <w:szCs w:val="20"/>
          <w:lang w:eastAsia="ru-RU"/>
        </w:rPr>
        <w:t xml:space="preserve"> размера лесопользования,</w:t>
      </w:r>
    </w:p>
    <w:p w:rsidR="00BC58A0" w:rsidRPr="00BC58A0" w:rsidRDefault="00BC58A0" w:rsidP="00BC58A0">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proofErr w:type="gramStart"/>
      <w:r w:rsidRPr="00BC58A0">
        <w:rPr>
          <w:rFonts w:ascii="Times New Roman" w:eastAsia="Times New Roman" w:hAnsi="Times New Roman" w:cs="Times New Roman"/>
          <w:snapToGrid w:val="0"/>
          <w:sz w:val="28"/>
          <w:szCs w:val="20"/>
          <w:lang w:eastAsia="ru-RU"/>
        </w:rPr>
        <w:t>определении</w:t>
      </w:r>
      <w:proofErr w:type="gramEnd"/>
      <w:r w:rsidRPr="00BC58A0">
        <w:rPr>
          <w:rFonts w:ascii="Times New Roman" w:eastAsia="Times New Roman" w:hAnsi="Times New Roman" w:cs="Times New Roman"/>
          <w:snapToGrid w:val="0"/>
          <w:sz w:val="28"/>
          <w:szCs w:val="20"/>
          <w:lang w:eastAsia="ru-RU"/>
        </w:rPr>
        <w:t xml:space="preserve"> размерно-качественных характеристик заготавливаемой древесины.</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При составлении плана рубок за основу берут почвенно-типологический выдел, который часто полностью назначается в рубку. Чтобы в почвенно-типологическом (хозяйственном) участке быстрее достичь целевого состава, в рубку могут назначаться небольшие участки приспевающих древостоев нежелательного видового состава.</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Чтобы облегчить проведение лесохозяйственных работ, формируют рабочие блоки в пределах лесничества. Годичные лесохозяйственные мероприятия при этом концентрируют в определенной группе кварталов.</w:t>
      </w:r>
    </w:p>
    <w:p w:rsidR="00BC58A0" w:rsidRPr="00BC58A0" w:rsidRDefault="00BC58A0" w:rsidP="00BC58A0">
      <w:pPr>
        <w:keepNext/>
        <w:keepLines/>
        <w:numPr>
          <w:ilvl w:val="1"/>
          <w:numId w:val="0"/>
        </w:numPr>
        <w:tabs>
          <w:tab w:val="num" w:pos="360"/>
        </w:tabs>
        <w:spacing w:before="280" w:after="280" w:line="240" w:lineRule="auto"/>
        <w:ind w:left="1758" w:hanging="907"/>
        <w:jc w:val="both"/>
        <w:outlineLvl w:val="1"/>
        <w:rPr>
          <w:rFonts w:ascii="Times New Roman" w:eastAsia="Times New Roman" w:hAnsi="Times New Roman" w:cs="Times New Roman"/>
          <w:b/>
          <w:snapToGrid w:val="0"/>
          <w:sz w:val="28"/>
          <w:szCs w:val="20"/>
          <w:lang w:eastAsia="ru-RU"/>
        </w:rPr>
      </w:pPr>
      <w:bookmarkStart w:id="7" w:name="_Toc281846950"/>
      <w:r w:rsidRPr="00BC58A0">
        <w:rPr>
          <w:rFonts w:ascii="Times New Roman" w:eastAsia="Times New Roman" w:hAnsi="Times New Roman" w:cs="Times New Roman"/>
          <w:b/>
          <w:snapToGrid w:val="0"/>
          <w:sz w:val="28"/>
          <w:szCs w:val="20"/>
          <w:lang w:eastAsia="ru-RU"/>
        </w:rPr>
        <w:t>Расчет годичного лесопользования</w:t>
      </w:r>
      <w:bookmarkEnd w:id="7"/>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Расчет годичного лесопользования при устройстве лесов на почвенно-типологической основе базируется на том, что все лесохозяйственные мероприятия проектируются по отдельным таксационным выделам, а целевые составы лесов – по почвенно-типологическим группам. Организованные хозчасти и </w:t>
      </w:r>
      <w:proofErr w:type="spellStart"/>
      <w:r w:rsidRPr="00BC58A0">
        <w:rPr>
          <w:rFonts w:ascii="Times New Roman" w:eastAsia="Times New Roman" w:hAnsi="Times New Roman" w:cs="Times New Roman"/>
          <w:snapToGrid w:val="0"/>
          <w:sz w:val="28"/>
          <w:szCs w:val="20"/>
          <w:lang w:eastAsia="ru-RU"/>
        </w:rPr>
        <w:t>хозсекции</w:t>
      </w:r>
      <w:proofErr w:type="spellEnd"/>
      <w:r w:rsidRPr="00BC58A0">
        <w:rPr>
          <w:rFonts w:ascii="Times New Roman" w:eastAsia="Times New Roman" w:hAnsi="Times New Roman" w:cs="Times New Roman"/>
          <w:snapToGrid w:val="0"/>
          <w:sz w:val="28"/>
          <w:szCs w:val="20"/>
          <w:lang w:eastAsia="ru-RU"/>
        </w:rPr>
        <w:t xml:space="preserve"> при этом методе лесоустройства необходимы для расчета годичного лесопользования, анализа хозяйственной деятельности, оценки состояния динамики лесных ресурсов и ее прогнозирования на перспективу.</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Размер лесопользования может </w:t>
      </w:r>
      <w:proofErr w:type="gramStart"/>
      <w:r w:rsidRPr="00BC58A0">
        <w:rPr>
          <w:rFonts w:ascii="Times New Roman" w:eastAsia="Times New Roman" w:hAnsi="Times New Roman" w:cs="Times New Roman"/>
          <w:snapToGrid w:val="0"/>
          <w:sz w:val="28"/>
          <w:szCs w:val="20"/>
          <w:lang w:eastAsia="ru-RU"/>
        </w:rPr>
        <w:t>определятся</w:t>
      </w:r>
      <w:proofErr w:type="gramEnd"/>
      <w:r w:rsidRPr="00BC58A0">
        <w:rPr>
          <w:rFonts w:ascii="Times New Roman" w:eastAsia="Times New Roman" w:hAnsi="Times New Roman" w:cs="Times New Roman"/>
          <w:snapToGrid w:val="0"/>
          <w:sz w:val="28"/>
          <w:szCs w:val="20"/>
          <w:lang w:eastAsia="ru-RU"/>
        </w:rPr>
        <w:t xml:space="preserve"> исходя из возрастов рубки </w:t>
      </w:r>
      <w:r w:rsidRPr="00BC58A0">
        <w:rPr>
          <w:rFonts w:ascii="Times New Roman" w:eastAsia="Times New Roman" w:hAnsi="Times New Roman" w:cs="Times New Roman"/>
          <w:snapToGrid w:val="0"/>
          <w:sz w:val="28"/>
          <w:szCs w:val="20"/>
          <w:lang w:eastAsia="ru-RU"/>
        </w:rPr>
        <w:lastRenderedPageBreak/>
        <w:t>древостоев и целевых диаметров, устанавливаемых для каждого отдельного древостоя с учетом его таксационных параметров. Обязательно должны быть учтены продуктивность древостоев и их полнота. Принцип непрерывности, неистощимости и рациональности лесопользования при устройстве лесов на почвенно-типологической основе реализуется в полном объеме. В рубку назначаются древостои любого возраста, исчерпавшие потенциальные возможности прироста, и оставляются на корню хорошо продуцирующие древостои. Вырубаемый запас компенсируется приростом древесины.</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Расчеты годичного лесопользования ведутся в пределах организованных постоянных и временных </w:t>
      </w:r>
      <w:proofErr w:type="spellStart"/>
      <w:r w:rsidRPr="00BC58A0">
        <w:rPr>
          <w:rFonts w:ascii="Times New Roman" w:eastAsia="Times New Roman" w:hAnsi="Times New Roman" w:cs="Times New Roman"/>
          <w:snapToGrid w:val="0"/>
          <w:sz w:val="28"/>
          <w:szCs w:val="20"/>
          <w:lang w:eastAsia="ru-RU"/>
        </w:rPr>
        <w:t>хозсекций</w:t>
      </w:r>
      <w:proofErr w:type="spellEnd"/>
      <w:r w:rsidRPr="00BC58A0">
        <w:rPr>
          <w:rFonts w:ascii="Times New Roman" w:eastAsia="Times New Roman" w:hAnsi="Times New Roman" w:cs="Times New Roman"/>
          <w:snapToGrid w:val="0"/>
          <w:sz w:val="28"/>
          <w:szCs w:val="20"/>
          <w:lang w:eastAsia="ru-RU"/>
        </w:rPr>
        <w:t xml:space="preserve">. Сумма расчетных лесосек отдельных </w:t>
      </w:r>
      <w:proofErr w:type="spellStart"/>
      <w:r w:rsidRPr="00BC58A0">
        <w:rPr>
          <w:rFonts w:ascii="Times New Roman" w:eastAsia="Times New Roman" w:hAnsi="Times New Roman" w:cs="Times New Roman"/>
          <w:snapToGrid w:val="0"/>
          <w:sz w:val="28"/>
          <w:szCs w:val="20"/>
          <w:lang w:eastAsia="ru-RU"/>
        </w:rPr>
        <w:t>хозсекций</w:t>
      </w:r>
      <w:proofErr w:type="spellEnd"/>
      <w:r w:rsidRPr="00BC58A0">
        <w:rPr>
          <w:rFonts w:ascii="Times New Roman" w:eastAsia="Times New Roman" w:hAnsi="Times New Roman" w:cs="Times New Roman"/>
          <w:snapToGrid w:val="0"/>
          <w:sz w:val="28"/>
          <w:szCs w:val="20"/>
          <w:lang w:eastAsia="ru-RU"/>
        </w:rPr>
        <w:t xml:space="preserve"> дает общее перспективное лесопользование по хозчасти, лесному предприятию. Годичный размер лесопользования принимается в результате анализа вычисленных лесосек и фактического состояния лесного фонда с учетом оптимального времени приведения существующих лесов </w:t>
      </w:r>
      <w:proofErr w:type="gramStart"/>
      <w:r w:rsidRPr="00BC58A0">
        <w:rPr>
          <w:rFonts w:ascii="Times New Roman" w:eastAsia="Times New Roman" w:hAnsi="Times New Roman" w:cs="Times New Roman"/>
          <w:snapToGrid w:val="0"/>
          <w:sz w:val="28"/>
          <w:szCs w:val="20"/>
          <w:lang w:eastAsia="ru-RU"/>
        </w:rPr>
        <w:t>к</w:t>
      </w:r>
      <w:proofErr w:type="gramEnd"/>
      <w:r w:rsidRPr="00BC58A0">
        <w:rPr>
          <w:rFonts w:ascii="Times New Roman" w:eastAsia="Times New Roman" w:hAnsi="Times New Roman" w:cs="Times New Roman"/>
          <w:snapToGrid w:val="0"/>
          <w:sz w:val="28"/>
          <w:szCs w:val="20"/>
          <w:lang w:eastAsia="ru-RU"/>
        </w:rPr>
        <w:t xml:space="preserve"> целевым. Во </w:t>
      </w:r>
      <w:proofErr w:type="gramStart"/>
      <w:r w:rsidRPr="00BC58A0">
        <w:rPr>
          <w:rFonts w:ascii="Times New Roman" w:eastAsia="Times New Roman" w:hAnsi="Times New Roman" w:cs="Times New Roman"/>
          <w:snapToGrid w:val="0"/>
          <w:sz w:val="28"/>
          <w:szCs w:val="20"/>
          <w:lang w:eastAsia="ru-RU"/>
        </w:rPr>
        <w:t>временных</w:t>
      </w:r>
      <w:proofErr w:type="gramEnd"/>
      <w:r w:rsidRPr="00BC58A0">
        <w:rPr>
          <w:rFonts w:ascii="Times New Roman" w:eastAsia="Times New Roman" w:hAnsi="Times New Roman" w:cs="Times New Roman"/>
          <w:snapToGrid w:val="0"/>
          <w:sz w:val="28"/>
          <w:szCs w:val="20"/>
          <w:lang w:eastAsia="ru-RU"/>
        </w:rPr>
        <w:t xml:space="preserve"> </w:t>
      </w:r>
      <w:proofErr w:type="spellStart"/>
      <w:r w:rsidRPr="00BC58A0">
        <w:rPr>
          <w:rFonts w:ascii="Times New Roman" w:eastAsia="Times New Roman" w:hAnsi="Times New Roman" w:cs="Times New Roman"/>
          <w:snapToGrid w:val="0"/>
          <w:sz w:val="28"/>
          <w:szCs w:val="20"/>
          <w:lang w:eastAsia="ru-RU"/>
        </w:rPr>
        <w:t>хозсекциях</w:t>
      </w:r>
      <w:proofErr w:type="spellEnd"/>
      <w:r w:rsidRPr="00BC58A0">
        <w:rPr>
          <w:rFonts w:ascii="Times New Roman" w:eastAsia="Times New Roman" w:hAnsi="Times New Roman" w:cs="Times New Roman"/>
          <w:snapToGrid w:val="0"/>
          <w:sz w:val="28"/>
          <w:szCs w:val="20"/>
          <w:lang w:eastAsia="ru-RU"/>
        </w:rPr>
        <w:t xml:space="preserve"> годичный размер лесопользования должен быть максимальным, в постоянных – оптимальным.</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При почвенно-типологическом методе лесоустройства составляются также все формы и ведомости по учету лесного фонда, а исходным документом для расчета годичного размера лесопользования – таблица классов возраста. Могут вычисляться те же лесосеки, что и при лесоустроительном методе классов возраста, однако они служат лишь основой для принятия годичного лесопользования, установленного по материалам назначений при лесотаксационных работах.</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При устройстве лесов на почвенно-типологической основе для каждого почвенного выдела проектируется цель хозяйства и способы ее достижения, предусматривающие технологию замены древостоя, не отвечающего почвенно-грунтовым условиям. Для каждого таксационного участка в пределах почвенного выдела указывается способ достижения целевого состава, т.е. возраст и способ рубки, срок замены древостоя. Все назначения лесопользования в натуре классифицируются по видам и способам рубок, срокам вырубки древостоев. Годичный размер лесопользования определяется как сумма назначений </w:t>
      </w:r>
      <w:proofErr w:type="spellStart"/>
      <w:r w:rsidRPr="00BC58A0">
        <w:rPr>
          <w:rFonts w:ascii="Times New Roman" w:eastAsia="Times New Roman" w:hAnsi="Times New Roman" w:cs="Times New Roman"/>
          <w:snapToGrid w:val="0"/>
          <w:sz w:val="28"/>
          <w:szCs w:val="20"/>
          <w:lang w:eastAsia="ru-RU"/>
        </w:rPr>
        <w:t>лесопользований</w:t>
      </w:r>
      <w:proofErr w:type="spellEnd"/>
      <w:r w:rsidRPr="00BC58A0">
        <w:rPr>
          <w:rFonts w:ascii="Times New Roman" w:eastAsia="Times New Roman" w:hAnsi="Times New Roman" w:cs="Times New Roman"/>
          <w:snapToGrid w:val="0"/>
          <w:sz w:val="28"/>
          <w:szCs w:val="20"/>
          <w:lang w:eastAsia="ru-RU"/>
        </w:rPr>
        <w:t xml:space="preserve"> по участкам, разделенная на сроки вырубки древостоев определенной группы участков </w:t>
      </w:r>
      <w:proofErr w:type="spellStart"/>
      <w:r w:rsidRPr="00BC58A0">
        <w:rPr>
          <w:rFonts w:ascii="Times New Roman" w:eastAsia="Times New Roman" w:hAnsi="Times New Roman" w:cs="Times New Roman"/>
          <w:snapToGrid w:val="0"/>
          <w:sz w:val="28"/>
          <w:szCs w:val="20"/>
          <w:lang w:eastAsia="ru-RU"/>
        </w:rPr>
        <w:t>хозсекции</w:t>
      </w:r>
      <w:proofErr w:type="spellEnd"/>
      <w:r w:rsidRPr="00BC58A0">
        <w:rPr>
          <w:rFonts w:ascii="Times New Roman" w:eastAsia="Times New Roman" w:hAnsi="Times New Roman" w:cs="Times New Roman"/>
          <w:snapToGrid w:val="0"/>
          <w:sz w:val="28"/>
          <w:szCs w:val="20"/>
          <w:lang w:eastAsia="ru-RU"/>
        </w:rPr>
        <w:t xml:space="preserve">. Назначения рубок с учетом состава, возраста, полноты, формы древостоя осуществляются по отдельным группам древостоев в пределах </w:t>
      </w:r>
      <w:proofErr w:type="spellStart"/>
      <w:r w:rsidRPr="00BC58A0">
        <w:rPr>
          <w:rFonts w:ascii="Times New Roman" w:eastAsia="Times New Roman" w:hAnsi="Times New Roman" w:cs="Times New Roman"/>
          <w:snapToGrid w:val="0"/>
          <w:sz w:val="28"/>
          <w:szCs w:val="20"/>
          <w:lang w:eastAsia="ru-RU"/>
        </w:rPr>
        <w:t>хозсекции</w:t>
      </w:r>
      <w:proofErr w:type="spellEnd"/>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Используя таблицу классов возраста, вычисляют все лесосеки, предусмотренные действующей методикой для лесоустроительного метода классов возраста. Годичный размер </w:t>
      </w:r>
      <w:proofErr w:type="gramStart"/>
      <w:r w:rsidRPr="00BC58A0">
        <w:rPr>
          <w:rFonts w:ascii="Times New Roman" w:eastAsia="Times New Roman" w:hAnsi="Times New Roman" w:cs="Times New Roman"/>
          <w:snapToGrid w:val="0"/>
          <w:sz w:val="28"/>
          <w:szCs w:val="20"/>
          <w:lang w:eastAsia="ru-RU"/>
        </w:rPr>
        <w:t>лесопользования</w:t>
      </w:r>
      <w:proofErr w:type="gramEnd"/>
      <w:r w:rsidRPr="00BC58A0">
        <w:rPr>
          <w:rFonts w:ascii="Times New Roman" w:eastAsia="Times New Roman" w:hAnsi="Times New Roman" w:cs="Times New Roman"/>
          <w:snapToGrid w:val="0"/>
          <w:sz w:val="28"/>
          <w:szCs w:val="20"/>
          <w:lang w:eastAsia="ru-RU"/>
        </w:rPr>
        <w:t xml:space="preserve"> вычисленный по материалам назначений в лесу, сопоставляется с лесосекой равномерного лесопользования, годичным приростом, </w:t>
      </w:r>
      <w:proofErr w:type="spellStart"/>
      <w:r w:rsidRPr="00BC58A0">
        <w:rPr>
          <w:rFonts w:ascii="Times New Roman" w:eastAsia="Times New Roman" w:hAnsi="Times New Roman" w:cs="Times New Roman"/>
          <w:snapToGrid w:val="0"/>
          <w:sz w:val="28"/>
          <w:szCs w:val="20"/>
          <w:lang w:eastAsia="ru-RU"/>
        </w:rPr>
        <w:t>спелостной</w:t>
      </w:r>
      <w:proofErr w:type="spellEnd"/>
      <w:r w:rsidRPr="00BC58A0">
        <w:rPr>
          <w:rFonts w:ascii="Times New Roman" w:eastAsia="Times New Roman" w:hAnsi="Times New Roman" w:cs="Times New Roman"/>
          <w:snapToGrid w:val="0"/>
          <w:sz w:val="28"/>
          <w:szCs w:val="20"/>
          <w:lang w:eastAsia="ru-RU"/>
        </w:rPr>
        <w:t xml:space="preserve"> лесосекой и лесосекой по санитарному состоянию. Принимаемый годичный размер лесопользования зависит от назначения </w:t>
      </w:r>
      <w:proofErr w:type="spellStart"/>
      <w:r w:rsidRPr="00BC58A0">
        <w:rPr>
          <w:rFonts w:ascii="Times New Roman" w:eastAsia="Times New Roman" w:hAnsi="Times New Roman" w:cs="Times New Roman"/>
          <w:snapToGrid w:val="0"/>
          <w:sz w:val="28"/>
          <w:szCs w:val="20"/>
          <w:lang w:eastAsia="ru-RU"/>
        </w:rPr>
        <w:t>хозсекции</w:t>
      </w:r>
      <w:proofErr w:type="spellEnd"/>
      <w:r w:rsidRPr="00BC58A0">
        <w:rPr>
          <w:rFonts w:ascii="Times New Roman" w:eastAsia="Times New Roman" w:hAnsi="Times New Roman" w:cs="Times New Roman"/>
          <w:snapToGrid w:val="0"/>
          <w:sz w:val="28"/>
          <w:szCs w:val="20"/>
          <w:lang w:eastAsia="ru-RU"/>
        </w:rPr>
        <w:t xml:space="preserve"> (</w:t>
      </w:r>
      <w:proofErr w:type="gramStart"/>
      <w:r w:rsidRPr="00BC58A0">
        <w:rPr>
          <w:rFonts w:ascii="Times New Roman" w:eastAsia="Times New Roman" w:hAnsi="Times New Roman" w:cs="Times New Roman"/>
          <w:snapToGrid w:val="0"/>
          <w:sz w:val="28"/>
          <w:szCs w:val="20"/>
          <w:lang w:eastAsia="ru-RU"/>
        </w:rPr>
        <w:t>временная</w:t>
      </w:r>
      <w:proofErr w:type="gramEnd"/>
      <w:r w:rsidRPr="00BC58A0">
        <w:rPr>
          <w:rFonts w:ascii="Times New Roman" w:eastAsia="Times New Roman" w:hAnsi="Times New Roman" w:cs="Times New Roman"/>
          <w:snapToGrid w:val="0"/>
          <w:sz w:val="28"/>
          <w:szCs w:val="20"/>
          <w:lang w:eastAsia="ru-RU"/>
        </w:rPr>
        <w:t xml:space="preserve"> или постоянная) и может быть оптимальным или максимальным (табл. </w:t>
      </w:r>
      <w:r w:rsidRPr="00BC58A0">
        <w:rPr>
          <w:rFonts w:ascii="Times New Roman" w:eastAsia="Times New Roman" w:hAnsi="Times New Roman" w:cs="Times New Roman"/>
          <w:snapToGrid w:val="0"/>
          <w:sz w:val="28"/>
          <w:szCs w:val="20"/>
          <w:lang w:eastAsia="ru-RU"/>
        </w:rPr>
        <w:fldChar w:fldCharType="begin"/>
      </w:r>
      <w:r w:rsidRPr="00BC58A0">
        <w:rPr>
          <w:rFonts w:ascii="Times New Roman" w:eastAsia="Times New Roman" w:hAnsi="Times New Roman" w:cs="Times New Roman"/>
          <w:snapToGrid w:val="0"/>
          <w:sz w:val="28"/>
          <w:szCs w:val="20"/>
          <w:lang w:eastAsia="ru-RU"/>
        </w:rPr>
        <w:instrText xml:space="preserve"> REF _Ref137917936 \r \h </w:instrText>
      </w:r>
      <w:r w:rsidRPr="00BC58A0">
        <w:rPr>
          <w:rFonts w:ascii="Times New Roman" w:eastAsia="Times New Roman" w:hAnsi="Times New Roman" w:cs="Times New Roman"/>
          <w:snapToGrid w:val="0"/>
          <w:sz w:val="28"/>
          <w:szCs w:val="20"/>
          <w:lang w:eastAsia="ru-RU"/>
        </w:rPr>
      </w:r>
      <w:r w:rsidRPr="00BC58A0">
        <w:rPr>
          <w:rFonts w:ascii="Times New Roman" w:eastAsia="Times New Roman" w:hAnsi="Times New Roman" w:cs="Times New Roman"/>
          <w:snapToGrid w:val="0"/>
          <w:sz w:val="28"/>
          <w:szCs w:val="20"/>
          <w:lang w:eastAsia="ru-RU"/>
        </w:rPr>
        <w:fldChar w:fldCharType="separate"/>
      </w:r>
      <w:r w:rsidRPr="00BC58A0">
        <w:rPr>
          <w:rFonts w:ascii="Times New Roman" w:eastAsia="Times New Roman" w:hAnsi="Times New Roman" w:cs="Times New Roman"/>
          <w:snapToGrid w:val="0"/>
          <w:sz w:val="28"/>
          <w:szCs w:val="20"/>
          <w:lang w:eastAsia="ru-RU"/>
        </w:rPr>
        <w:t>26</w:t>
      </w:r>
      <w:r w:rsidRPr="00BC58A0">
        <w:rPr>
          <w:rFonts w:ascii="Times New Roman" w:eastAsia="Times New Roman" w:hAnsi="Times New Roman" w:cs="Times New Roman"/>
          <w:snapToGrid w:val="0"/>
          <w:sz w:val="28"/>
          <w:szCs w:val="20"/>
          <w:lang w:eastAsia="ru-RU"/>
        </w:rPr>
        <w:fldChar w:fldCharType="end"/>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keepNext/>
        <w:keepLines/>
        <w:widowControl w:val="0"/>
        <w:spacing w:before="280" w:after="280" w:line="240" w:lineRule="auto"/>
        <w:ind w:firstLine="720"/>
        <w:jc w:val="both"/>
        <w:rPr>
          <w:rFonts w:ascii="Times New Roman" w:eastAsia="Times New Roman" w:hAnsi="Times New Roman" w:cs="Times New Roman"/>
          <w:snapToGrid w:val="0"/>
          <w:sz w:val="24"/>
          <w:szCs w:val="20"/>
          <w:lang w:eastAsia="ru-RU"/>
        </w:rPr>
      </w:pPr>
      <w:r w:rsidRPr="00BC58A0">
        <w:rPr>
          <w:rFonts w:ascii="Times New Roman" w:eastAsia="Times New Roman" w:hAnsi="Times New Roman" w:cs="Times New Roman"/>
          <w:snapToGrid w:val="0"/>
          <w:sz w:val="24"/>
          <w:szCs w:val="20"/>
          <w:lang w:eastAsia="ru-RU"/>
        </w:rPr>
        <w:lastRenderedPageBreak/>
        <w:t xml:space="preserve">Табл. </w:t>
      </w:r>
      <w:r w:rsidRPr="00BC58A0">
        <w:rPr>
          <w:rFonts w:ascii="Times New Roman" w:eastAsia="Times New Roman" w:hAnsi="Times New Roman" w:cs="Times New Roman"/>
          <w:snapToGrid w:val="0"/>
          <w:sz w:val="24"/>
          <w:szCs w:val="20"/>
          <w:lang w:eastAsia="ru-RU"/>
        </w:rPr>
        <w:fldChar w:fldCharType="begin"/>
      </w:r>
      <w:bookmarkStart w:id="8" w:name="_Ref137917936"/>
      <w:bookmarkEnd w:id="8"/>
      <w:r w:rsidRPr="00BC58A0">
        <w:rPr>
          <w:rFonts w:ascii="Times New Roman" w:eastAsia="Times New Roman" w:hAnsi="Times New Roman" w:cs="Times New Roman"/>
          <w:snapToGrid w:val="0"/>
          <w:sz w:val="24"/>
          <w:szCs w:val="20"/>
          <w:lang w:eastAsia="ru-RU"/>
        </w:rPr>
        <w:instrText xml:space="preserve"> LISTNUM Таблицы </w:instrText>
      </w:r>
      <w:r w:rsidRPr="00BC58A0">
        <w:rPr>
          <w:rFonts w:ascii="Times New Roman" w:eastAsia="Times New Roman" w:hAnsi="Times New Roman" w:cs="Times New Roman"/>
          <w:snapToGrid w:val="0"/>
          <w:sz w:val="24"/>
          <w:szCs w:val="20"/>
          <w:lang w:eastAsia="ru-RU"/>
        </w:rPr>
        <w:fldChar w:fldCharType="end"/>
      </w:r>
      <w:r w:rsidRPr="00BC58A0">
        <w:rPr>
          <w:rFonts w:ascii="Times New Roman" w:eastAsia="Times New Roman" w:hAnsi="Times New Roman" w:cs="Times New Roman"/>
          <w:snapToGrid w:val="0"/>
          <w:sz w:val="24"/>
          <w:szCs w:val="20"/>
          <w:lang w:eastAsia="ru-RU"/>
        </w:rPr>
        <w:t xml:space="preserve"> Годичный размер лесопользования, принятый на ревизионный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980"/>
        <w:gridCol w:w="1620"/>
        <w:gridCol w:w="1080"/>
        <w:gridCol w:w="1586"/>
      </w:tblGrid>
      <w:tr w:rsidR="00BC58A0" w:rsidRPr="00BC58A0" w:rsidTr="00033EC2">
        <w:tblPrEx>
          <w:tblCellMar>
            <w:top w:w="0" w:type="dxa"/>
            <w:bottom w:w="0" w:type="dxa"/>
          </w:tblCellMar>
        </w:tblPrEx>
        <w:tc>
          <w:tcPr>
            <w:tcW w:w="2448" w:type="dxa"/>
          </w:tcPr>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lang w:eastAsia="ru-RU"/>
              </w:rPr>
            </w:pPr>
            <w:proofErr w:type="spellStart"/>
            <w:r w:rsidRPr="00BC58A0">
              <w:rPr>
                <w:rFonts w:ascii="Times New Roman" w:eastAsia="Times New Roman" w:hAnsi="Times New Roman" w:cs="Times New Roman"/>
                <w:snapToGrid w:val="0"/>
                <w:sz w:val="24"/>
                <w:szCs w:val="20"/>
                <w:lang w:eastAsia="ru-RU"/>
              </w:rPr>
              <w:t>Хозсекция</w:t>
            </w:r>
            <w:proofErr w:type="spellEnd"/>
          </w:p>
        </w:tc>
        <w:tc>
          <w:tcPr>
            <w:tcW w:w="1980" w:type="dxa"/>
          </w:tcPr>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lang w:eastAsia="ru-RU"/>
              </w:rPr>
            </w:pPr>
            <w:r w:rsidRPr="00BC58A0">
              <w:rPr>
                <w:rFonts w:ascii="Times New Roman" w:eastAsia="Times New Roman" w:hAnsi="Times New Roman" w:cs="Times New Roman"/>
                <w:snapToGrid w:val="0"/>
                <w:sz w:val="24"/>
                <w:szCs w:val="20"/>
                <w:lang w:eastAsia="ru-RU"/>
              </w:rPr>
              <w:t>Группа древостоев, объединенных способом рубки</w:t>
            </w:r>
          </w:p>
        </w:tc>
        <w:tc>
          <w:tcPr>
            <w:tcW w:w="1620" w:type="dxa"/>
          </w:tcPr>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u w:val="single"/>
                <w:lang w:eastAsia="ru-RU"/>
              </w:rPr>
            </w:pPr>
            <w:r w:rsidRPr="00BC58A0">
              <w:rPr>
                <w:rFonts w:ascii="Times New Roman" w:eastAsia="Times New Roman" w:hAnsi="Times New Roman" w:cs="Times New Roman"/>
                <w:snapToGrid w:val="0"/>
                <w:sz w:val="24"/>
                <w:szCs w:val="20"/>
                <w:u w:val="single"/>
                <w:lang w:eastAsia="ru-RU"/>
              </w:rPr>
              <w:t xml:space="preserve">Площадь, </w:t>
            </w:r>
            <w:proofErr w:type="gramStart"/>
            <w:r w:rsidRPr="00BC58A0">
              <w:rPr>
                <w:rFonts w:ascii="Times New Roman" w:eastAsia="Times New Roman" w:hAnsi="Times New Roman" w:cs="Times New Roman"/>
                <w:snapToGrid w:val="0"/>
                <w:sz w:val="24"/>
                <w:szCs w:val="20"/>
                <w:u w:val="single"/>
                <w:lang w:eastAsia="ru-RU"/>
              </w:rPr>
              <w:t>га</w:t>
            </w:r>
            <w:proofErr w:type="gramEnd"/>
          </w:p>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vertAlign w:val="superscript"/>
                <w:lang w:eastAsia="ru-RU"/>
              </w:rPr>
            </w:pPr>
            <w:r w:rsidRPr="00BC58A0">
              <w:rPr>
                <w:rFonts w:ascii="Times New Roman" w:eastAsia="Times New Roman" w:hAnsi="Times New Roman" w:cs="Times New Roman"/>
                <w:snapToGrid w:val="0"/>
                <w:sz w:val="24"/>
                <w:szCs w:val="20"/>
                <w:lang w:eastAsia="ru-RU"/>
              </w:rPr>
              <w:t>Запас, м</w:t>
            </w:r>
            <w:r w:rsidRPr="00BC58A0">
              <w:rPr>
                <w:rFonts w:ascii="Times New Roman" w:eastAsia="Times New Roman" w:hAnsi="Times New Roman" w:cs="Times New Roman"/>
                <w:snapToGrid w:val="0"/>
                <w:sz w:val="24"/>
                <w:szCs w:val="20"/>
                <w:vertAlign w:val="superscript"/>
                <w:lang w:eastAsia="ru-RU"/>
              </w:rPr>
              <w:t>3</w:t>
            </w:r>
          </w:p>
        </w:tc>
        <w:tc>
          <w:tcPr>
            <w:tcW w:w="1080" w:type="dxa"/>
          </w:tcPr>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lang w:eastAsia="ru-RU"/>
              </w:rPr>
            </w:pPr>
            <w:r w:rsidRPr="00BC58A0">
              <w:rPr>
                <w:rFonts w:ascii="Times New Roman" w:eastAsia="Times New Roman" w:hAnsi="Times New Roman" w:cs="Times New Roman"/>
                <w:snapToGrid w:val="0"/>
                <w:sz w:val="24"/>
                <w:szCs w:val="20"/>
                <w:lang w:eastAsia="ru-RU"/>
              </w:rPr>
              <w:t>Срок замены древостоев, лет</w:t>
            </w:r>
          </w:p>
        </w:tc>
        <w:tc>
          <w:tcPr>
            <w:tcW w:w="1586" w:type="dxa"/>
          </w:tcPr>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lang w:eastAsia="ru-RU"/>
              </w:rPr>
            </w:pPr>
            <w:r w:rsidRPr="00BC58A0">
              <w:rPr>
                <w:rFonts w:ascii="Times New Roman" w:eastAsia="Times New Roman" w:hAnsi="Times New Roman" w:cs="Times New Roman"/>
                <w:snapToGrid w:val="0"/>
                <w:sz w:val="24"/>
                <w:szCs w:val="20"/>
                <w:lang w:eastAsia="ru-RU"/>
              </w:rPr>
              <w:t>Годичный размер лесопользования</w:t>
            </w:r>
          </w:p>
        </w:tc>
      </w:tr>
      <w:tr w:rsidR="00BC58A0" w:rsidRPr="00BC58A0" w:rsidTr="00033EC2">
        <w:tblPrEx>
          <w:tblCellMar>
            <w:top w:w="0" w:type="dxa"/>
            <w:bottom w:w="0" w:type="dxa"/>
          </w:tblCellMar>
        </w:tblPrEx>
        <w:tc>
          <w:tcPr>
            <w:tcW w:w="2448" w:type="dxa"/>
          </w:tcPr>
          <w:p w:rsidR="00BC58A0" w:rsidRPr="00BC58A0" w:rsidRDefault="00BC58A0" w:rsidP="00BC58A0">
            <w:pPr>
              <w:widowControl w:val="0"/>
              <w:spacing w:after="0" w:line="240" w:lineRule="auto"/>
              <w:jc w:val="both"/>
              <w:rPr>
                <w:rFonts w:ascii="Times New Roman" w:eastAsia="Times New Roman" w:hAnsi="Times New Roman" w:cs="Times New Roman"/>
                <w:snapToGrid w:val="0"/>
                <w:sz w:val="24"/>
                <w:szCs w:val="20"/>
                <w:lang w:eastAsia="ru-RU"/>
              </w:rPr>
            </w:pPr>
            <w:proofErr w:type="gramStart"/>
            <w:r w:rsidRPr="00BC58A0">
              <w:rPr>
                <w:rFonts w:ascii="Times New Roman" w:eastAsia="Times New Roman" w:hAnsi="Times New Roman" w:cs="Times New Roman"/>
                <w:snapToGrid w:val="0"/>
                <w:sz w:val="24"/>
                <w:szCs w:val="20"/>
                <w:lang w:eastAsia="ru-RU"/>
              </w:rPr>
              <w:t>Временная</w:t>
            </w:r>
            <w:proofErr w:type="gramEnd"/>
            <w:r w:rsidRPr="00BC58A0">
              <w:rPr>
                <w:rFonts w:ascii="Times New Roman" w:eastAsia="Times New Roman" w:hAnsi="Times New Roman" w:cs="Times New Roman"/>
                <w:snapToGrid w:val="0"/>
                <w:sz w:val="24"/>
                <w:szCs w:val="20"/>
                <w:lang w:eastAsia="ru-RU"/>
              </w:rPr>
              <w:t xml:space="preserve"> на базе:</w:t>
            </w:r>
          </w:p>
        </w:tc>
        <w:tc>
          <w:tcPr>
            <w:tcW w:w="1980" w:type="dxa"/>
          </w:tcPr>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lang w:eastAsia="ru-RU"/>
              </w:rPr>
            </w:pPr>
          </w:p>
        </w:tc>
        <w:tc>
          <w:tcPr>
            <w:tcW w:w="1620" w:type="dxa"/>
          </w:tcPr>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lang w:eastAsia="ru-RU"/>
              </w:rPr>
            </w:pPr>
          </w:p>
        </w:tc>
        <w:tc>
          <w:tcPr>
            <w:tcW w:w="1080" w:type="dxa"/>
          </w:tcPr>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lang w:eastAsia="ru-RU"/>
              </w:rPr>
            </w:pPr>
          </w:p>
        </w:tc>
        <w:tc>
          <w:tcPr>
            <w:tcW w:w="1586" w:type="dxa"/>
          </w:tcPr>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lang w:eastAsia="ru-RU"/>
              </w:rPr>
            </w:pPr>
          </w:p>
        </w:tc>
      </w:tr>
      <w:tr w:rsidR="00BC58A0" w:rsidRPr="00BC58A0" w:rsidTr="00033EC2">
        <w:tblPrEx>
          <w:tblCellMar>
            <w:top w:w="0" w:type="dxa"/>
            <w:bottom w:w="0" w:type="dxa"/>
          </w:tblCellMar>
        </w:tblPrEx>
        <w:tc>
          <w:tcPr>
            <w:tcW w:w="2448" w:type="dxa"/>
          </w:tcPr>
          <w:p w:rsidR="00BC58A0" w:rsidRPr="00BC58A0" w:rsidRDefault="00BC58A0" w:rsidP="00BC58A0">
            <w:pPr>
              <w:widowControl w:val="0"/>
              <w:spacing w:after="0" w:line="240" w:lineRule="auto"/>
              <w:ind w:hanging="142"/>
              <w:jc w:val="both"/>
              <w:rPr>
                <w:rFonts w:ascii="Times New Roman" w:eastAsia="Times New Roman" w:hAnsi="Times New Roman" w:cs="Times New Roman"/>
                <w:snapToGrid w:val="0"/>
                <w:sz w:val="24"/>
                <w:szCs w:val="20"/>
                <w:lang w:eastAsia="ru-RU"/>
              </w:rPr>
            </w:pPr>
            <w:r w:rsidRPr="00BC58A0">
              <w:rPr>
                <w:rFonts w:ascii="Times New Roman" w:eastAsia="Times New Roman" w:hAnsi="Times New Roman" w:cs="Times New Roman"/>
                <w:snapToGrid w:val="0"/>
                <w:sz w:val="24"/>
                <w:szCs w:val="20"/>
                <w:lang w:eastAsia="ru-RU"/>
              </w:rPr>
              <w:t>производных типов леса</w:t>
            </w:r>
          </w:p>
        </w:tc>
        <w:tc>
          <w:tcPr>
            <w:tcW w:w="1980" w:type="dxa"/>
          </w:tcPr>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lang w:eastAsia="ru-RU"/>
              </w:rPr>
            </w:pPr>
            <w:r w:rsidRPr="00BC58A0">
              <w:rPr>
                <w:rFonts w:ascii="Times New Roman" w:eastAsia="Times New Roman" w:hAnsi="Times New Roman" w:cs="Times New Roman"/>
                <w:snapToGrid w:val="0"/>
                <w:sz w:val="24"/>
                <w:szCs w:val="20"/>
                <w:lang w:eastAsia="ru-RU"/>
              </w:rPr>
              <w:t>Лесосечный</w:t>
            </w:r>
          </w:p>
        </w:tc>
        <w:tc>
          <w:tcPr>
            <w:tcW w:w="1620" w:type="dxa"/>
          </w:tcPr>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lang w:eastAsia="ru-RU"/>
              </w:rPr>
            </w:pPr>
          </w:p>
        </w:tc>
        <w:tc>
          <w:tcPr>
            <w:tcW w:w="1080" w:type="dxa"/>
          </w:tcPr>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lang w:eastAsia="ru-RU"/>
              </w:rPr>
            </w:pPr>
            <w:r w:rsidRPr="00BC58A0">
              <w:rPr>
                <w:rFonts w:ascii="Times New Roman" w:eastAsia="Times New Roman" w:hAnsi="Times New Roman" w:cs="Times New Roman"/>
                <w:snapToGrid w:val="0"/>
                <w:sz w:val="24"/>
                <w:szCs w:val="20"/>
                <w:lang w:eastAsia="ru-RU"/>
              </w:rPr>
              <w:t>10</w:t>
            </w:r>
          </w:p>
        </w:tc>
        <w:tc>
          <w:tcPr>
            <w:tcW w:w="1586" w:type="dxa"/>
          </w:tcPr>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lang w:eastAsia="ru-RU"/>
              </w:rPr>
            </w:pPr>
          </w:p>
        </w:tc>
      </w:tr>
      <w:tr w:rsidR="00BC58A0" w:rsidRPr="00BC58A0" w:rsidTr="00033EC2">
        <w:tblPrEx>
          <w:tblCellMar>
            <w:top w:w="0" w:type="dxa"/>
            <w:bottom w:w="0" w:type="dxa"/>
          </w:tblCellMar>
        </w:tblPrEx>
        <w:tc>
          <w:tcPr>
            <w:tcW w:w="2448" w:type="dxa"/>
          </w:tcPr>
          <w:p w:rsidR="00BC58A0" w:rsidRPr="00BC58A0" w:rsidRDefault="00BC58A0" w:rsidP="00BC58A0">
            <w:pPr>
              <w:widowControl w:val="0"/>
              <w:spacing w:after="0" w:line="240" w:lineRule="auto"/>
              <w:jc w:val="both"/>
              <w:rPr>
                <w:rFonts w:ascii="Times New Roman" w:eastAsia="Times New Roman" w:hAnsi="Times New Roman" w:cs="Times New Roman"/>
                <w:snapToGrid w:val="0"/>
                <w:sz w:val="24"/>
                <w:szCs w:val="20"/>
                <w:lang w:eastAsia="ru-RU"/>
              </w:rPr>
            </w:pPr>
            <w:bookmarkStart w:id="9" w:name="_GoBack"/>
            <w:bookmarkEnd w:id="9"/>
            <w:r w:rsidRPr="00BC58A0">
              <w:rPr>
                <w:rFonts w:ascii="Times New Roman" w:eastAsia="Times New Roman" w:hAnsi="Times New Roman" w:cs="Times New Roman"/>
                <w:snapToGrid w:val="0"/>
                <w:sz w:val="24"/>
                <w:szCs w:val="20"/>
                <w:lang w:eastAsia="ru-RU"/>
              </w:rPr>
              <w:t>березовых лесов</w:t>
            </w:r>
          </w:p>
        </w:tc>
        <w:tc>
          <w:tcPr>
            <w:tcW w:w="1980" w:type="dxa"/>
          </w:tcPr>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lang w:eastAsia="ru-RU"/>
              </w:rPr>
            </w:pPr>
            <w:r w:rsidRPr="00BC58A0">
              <w:rPr>
                <w:rFonts w:ascii="Times New Roman" w:eastAsia="Times New Roman" w:hAnsi="Times New Roman" w:cs="Times New Roman"/>
                <w:snapToGrid w:val="0"/>
                <w:sz w:val="24"/>
                <w:szCs w:val="20"/>
                <w:lang w:eastAsia="ru-RU"/>
              </w:rPr>
              <w:t xml:space="preserve">Постепенный </w:t>
            </w:r>
            <w:proofErr w:type="spellStart"/>
            <w:r w:rsidRPr="00BC58A0">
              <w:rPr>
                <w:rFonts w:ascii="Times New Roman" w:eastAsia="Times New Roman" w:hAnsi="Times New Roman" w:cs="Times New Roman"/>
                <w:snapToGrid w:val="0"/>
                <w:sz w:val="24"/>
                <w:szCs w:val="20"/>
                <w:lang w:eastAsia="ru-RU"/>
              </w:rPr>
              <w:t>двухприемный</w:t>
            </w:r>
            <w:proofErr w:type="spellEnd"/>
          </w:p>
        </w:tc>
        <w:tc>
          <w:tcPr>
            <w:tcW w:w="1620" w:type="dxa"/>
          </w:tcPr>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lang w:eastAsia="ru-RU"/>
              </w:rPr>
            </w:pPr>
          </w:p>
        </w:tc>
        <w:tc>
          <w:tcPr>
            <w:tcW w:w="1080" w:type="dxa"/>
          </w:tcPr>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lang w:eastAsia="ru-RU"/>
              </w:rPr>
            </w:pPr>
            <w:r w:rsidRPr="00BC58A0">
              <w:rPr>
                <w:rFonts w:ascii="Times New Roman" w:eastAsia="Times New Roman" w:hAnsi="Times New Roman" w:cs="Times New Roman"/>
                <w:snapToGrid w:val="0"/>
                <w:sz w:val="24"/>
                <w:szCs w:val="20"/>
                <w:lang w:eastAsia="ru-RU"/>
              </w:rPr>
              <w:t>10</w:t>
            </w:r>
          </w:p>
        </w:tc>
        <w:tc>
          <w:tcPr>
            <w:tcW w:w="1586" w:type="dxa"/>
          </w:tcPr>
          <w:p w:rsidR="00BC58A0" w:rsidRPr="00BC58A0" w:rsidRDefault="00BC58A0" w:rsidP="00BC58A0">
            <w:pPr>
              <w:widowControl w:val="0"/>
              <w:spacing w:after="0" w:line="240" w:lineRule="auto"/>
              <w:jc w:val="center"/>
              <w:rPr>
                <w:rFonts w:ascii="Times New Roman" w:eastAsia="Times New Roman" w:hAnsi="Times New Roman" w:cs="Times New Roman"/>
                <w:snapToGrid w:val="0"/>
                <w:sz w:val="24"/>
                <w:szCs w:val="20"/>
                <w:lang w:eastAsia="ru-RU"/>
              </w:rPr>
            </w:pPr>
          </w:p>
        </w:tc>
      </w:tr>
    </w:tbl>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Есть и другие предложения по расчету годичного размера лесопользования. Так, И. </w:t>
      </w:r>
      <w:proofErr w:type="spellStart"/>
      <w:r w:rsidRPr="00BC58A0">
        <w:rPr>
          <w:rFonts w:ascii="Times New Roman" w:eastAsia="Times New Roman" w:hAnsi="Times New Roman" w:cs="Times New Roman"/>
          <w:snapToGrid w:val="0"/>
          <w:sz w:val="28"/>
          <w:szCs w:val="20"/>
          <w:lang w:eastAsia="ru-RU"/>
        </w:rPr>
        <w:t>Кенставичюс</w:t>
      </w:r>
      <w:proofErr w:type="spellEnd"/>
      <w:r w:rsidRPr="00BC58A0">
        <w:rPr>
          <w:rFonts w:ascii="Times New Roman" w:eastAsia="Times New Roman" w:hAnsi="Times New Roman" w:cs="Times New Roman"/>
          <w:snapToGrid w:val="0"/>
          <w:sz w:val="28"/>
          <w:szCs w:val="20"/>
          <w:lang w:eastAsia="ru-RU"/>
        </w:rPr>
        <w:t xml:space="preserve"> предлагает для этой цели следующие формулы</w:t>
      </w:r>
      <w:proofErr w:type="gramStart"/>
      <w:r w:rsidRPr="00BC58A0">
        <w:rPr>
          <w:rFonts w:ascii="Times New Roman" w:eastAsia="Times New Roman" w:hAnsi="Times New Roman" w:cs="Times New Roman"/>
          <w:snapToGrid w:val="0"/>
          <w:sz w:val="28"/>
          <w:szCs w:val="20"/>
          <w:lang w:eastAsia="ru-RU"/>
        </w:rPr>
        <w:t>:</w:t>
      </w:r>
      <w:proofErr w:type="gramEnd"/>
    </w:p>
    <w:p w:rsidR="00BC58A0" w:rsidRPr="00BC58A0" w:rsidRDefault="00BC58A0" w:rsidP="00BC58A0">
      <w:pPr>
        <w:widowControl w:val="0"/>
        <w:tabs>
          <w:tab w:val="left" w:pos="8505"/>
        </w:tabs>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38"/>
          <w:sz w:val="28"/>
          <w:szCs w:val="20"/>
          <w:lang w:eastAsia="ru-RU"/>
        </w:rPr>
        <w:object w:dxaOrig="2340" w:dyaOrig="1300">
          <v:shape id="_x0000_i1041" type="#_x0000_t75" style="width:116.9pt;height:65.45pt" o:ole="">
            <v:imagedata r:id="rId38" o:title=""/>
          </v:shape>
          <o:OLEObject Type="Embed" ProgID="Equation.3" ShapeID="_x0000_i1041" DrawAspect="Content" ObjectID="_1583137519" r:id="rId39"/>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tabs>
          <w:tab w:val="left" w:pos="8505"/>
        </w:tabs>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position w:val="-38"/>
          <w:sz w:val="28"/>
          <w:szCs w:val="20"/>
          <w:lang w:eastAsia="ru-RU"/>
        </w:rPr>
        <w:object w:dxaOrig="3180" w:dyaOrig="1300">
          <v:shape id="_x0000_i1042" type="#_x0000_t75" style="width:158.95pt;height:65.45pt" o:ole="">
            <v:imagedata r:id="rId40" o:title=""/>
          </v:shape>
          <o:OLEObject Type="Embed" ProgID="Equation.3" ShapeID="_x0000_i1042" DrawAspect="Content" ObjectID="_1583137520" r:id="rId41"/>
        </w:object>
      </w:r>
      <w:r w:rsidRPr="00BC58A0">
        <w:rPr>
          <w:rFonts w:ascii="Times New Roman" w:eastAsia="Times New Roman" w:hAnsi="Times New Roman" w:cs="Times New Roman"/>
          <w:snapToGrid w:val="0"/>
          <w:sz w:val="28"/>
          <w:szCs w:val="20"/>
          <w:lang w:eastAsia="ru-RU"/>
        </w:rPr>
        <w:t>.</w:t>
      </w:r>
    </w:p>
    <w:p w:rsidR="00BC58A0" w:rsidRPr="00BC58A0" w:rsidRDefault="00BC58A0" w:rsidP="00BC58A0">
      <w:pPr>
        <w:widowControl w:val="0"/>
        <w:spacing w:after="0" w:line="240" w:lineRule="auto"/>
        <w:jc w:val="both"/>
        <w:rPr>
          <w:rFonts w:ascii="Times New Roman" w:eastAsia="Times New Roman" w:hAnsi="Times New Roman" w:cs="Times New Roman"/>
          <w:snapToGrid w:val="0"/>
          <w:sz w:val="28"/>
          <w:szCs w:val="20"/>
          <w:lang w:eastAsia="ru-RU"/>
        </w:rPr>
      </w:pPr>
      <w:r w:rsidRPr="00BC58A0">
        <w:rPr>
          <w:rFonts w:ascii="Times New Roman" w:eastAsia="Times New Roman" w:hAnsi="Times New Roman" w:cs="Times New Roman"/>
          <w:snapToGrid w:val="0"/>
          <w:sz w:val="28"/>
          <w:szCs w:val="20"/>
          <w:lang w:eastAsia="ru-RU"/>
        </w:rPr>
        <w:t xml:space="preserve">где </w:t>
      </w:r>
      <w:proofErr w:type="spellStart"/>
      <w:r w:rsidRPr="00BC58A0">
        <w:rPr>
          <w:rFonts w:ascii="Times New Roman" w:eastAsia="Times New Roman" w:hAnsi="Times New Roman" w:cs="Times New Roman"/>
          <w:i/>
          <w:iCs/>
          <w:snapToGrid w:val="0"/>
          <w:sz w:val="28"/>
          <w:szCs w:val="20"/>
          <w:lang w:val="en-US" w:eastAsia="ru-RU"/>
        </w:rPr>
        <w:t>U</w:t>
      </w:r>
      <w:r w:rsidRPr="00BC58A0">
        <w:rPr>
          <w:rFonts w:ascii="Times New Roman" w:eastAsia="Times New Roman" w:hAnsi="Times New Roman" w:cs="Times New Roman"/>
          <w:i/>
          <w:iCs/>
          <w:snapToGrid w:val="0"/>
          <w:sz w:val="28"/>
          <w:szCs w:val="20"/>
          <w:vertAlign w:val="subscript"/>
          <w:lang w:val="en-US" w:eastAsia="ru-RU"/>
        </w:rPr>
        <w:t>opt</w:t>
      </w:r>
      <w:proofErr w:type="spellEnd"/>
      <w:r w:rsidRPr="00BC58A0">
        <w:rPr>
          <w:rFonts w:ascii="Times New Roman" w:eastAsia="Times New Roman" w:hAnsi="Times New Roman" w:cs="Times New Roman"/>
          <w:snapToGrid w:val="0"/>
          <w:sz w:val="28"/>
          <w:szCs w:val="20"/>
          <w:lang w:eastAsia="ru-RU"/>
        </w:rPr>
        <w:t xml:space="preserve"> – оптимальный возраст рубки (в годах), который указывается одним числом; </w:t>
      </w:r>
      <w:proofErr w:type="spellStart"/>
      <w:r w:rsidRPr="00BC58A0">
        <w:rPr>
          <w:rFonts w:ascii="Times New Roman" w:eastAsia="Times New Roman" w:hAnsi="Times New Roman" w:cs="Times New Roman"/>
          <w:i/>
          <w:iCs/>
          <w:snapToGrid w:val="0"/>
          <w:sz w:val="28"/>
          <w:szCs w:val="20"/>
          <w:lang w:val="en-US" w:eastAsia="ru-RU"/>
        </w:rPr>
        <w:t>U</w:t>
      </w:r>
      <w:r w:rsidRPr="00BC58A0">
        <w:rPr>
          <w:rFonts w:ascii="Times New Roman" w:eastAsia="Times New Roman" w:hAnsi="Times New Roman" w:cs="Times New Roman"/>
          <w:i/>
          <w:iCs/>
          <w:snapToGrid w:val="0"/>
          <w:sz w:val="28"/>
          <w:szCs w:val="20"/>
          <w:vertAlign w:val="subscript"/>
          <w:lang w:val="en-US" w:eastAsia="ru-RU"/>
        </w:rPr>
        <w:t>max</w:t>
      </w:r>
      <w:proofErr w:type="spellEnd"/>
      <w:r w:rsidRPr="00BC58A0">
        <w:rPr>
          <w:rFonts w:ascii="Times New Roman" w:eastAsia="Times New Roman" w:hAnsi="Times New Roman" w:cs="Times New Roman"/>
          <w:snapToGrid w:val="0"/>
          <w:sz w:val="28"/>
          <w:szCs w:val="20"/>
          <w:lang w:eastAsia="ru-RU"/>
        </w:rPr>
        <w:t xml:space="preserve"> – максимальный предел принятого возраста рубки; </w:t>
      </w:r>
      <w:r w:rsidRPr="00BC58A0">
        <w:rPr>
          <w:rFonts w:ascii="Times New Roman" w:eastAsia="Times New Roman" w:hAnsi="Times New Roman" w:cs="Times New Roman"/>
          <w:i/>
          <w:iCs/>
          <w:snapToGrid w:val="0"/>
          <w:sz w:val="28"/>
          <w:szCs w:val="20"/>
          <w:lang w:val="en-US" w:eastAsia="ru-RU"/>
        </w:rPr>
        <w:t>A</w:t>
      </w:r>
      <w:r w:rsidRPr="00BC58A0">
        <w:rPr>
          <w:rFonts w:ascii="Times New Roman" w:eastAsia="Times New Roman" w:hAnsi="Times New Roman" w:cs="Times New Roman"/>
          <w:i/>
          <w:iCs/>
          <w:snapToGrid w:val="0"/>
          <w:sz w:val="28"/>
          <w:szCs w:val="20"/>
          <w:vertAlign w:val="subscript"/>
          <w:lang w:val="en-US" w:eastAsia="ru-RU"/>
        </w:rPr>
        <w:t>max</w:t>
      </w:r>
      <w:r w:rsidRPr="00BC58A0">
        <w:rPr>
          <w:rFonts w:ascii="Times New Roman" w:eastAsia="Times New Roman" w:hAnsi="Times New Roman" w:cs="Times New Roman"/>
          <w:snapToGrid w:val="0"/>
          <w:sz w:val="28"/>
          <w:szCs w:val="20"/>
          <w:lang w:eastAsia="ru-RU"/>
        </w:rPr>
        <w:t xml:space="preserve"> – максимальный возраст имеющихся древостоев; </w:t>
      </w:r>
      <w:r w:rsidRPr="00BC58A0">
        <w:rPr>
          <w:rFonts w:ascii="Times New Roman" w:eastAsia="Times New Roman" w:hAnsi="Times New Roman" w:cs="Times New Roman"/>
          <w:i/>
          <w:iCs/>
          <w:snapToGrid w:val="0"/>
          <w:sz w:val="28"/>
          <w:szCs w:val="20"/>
          <w:lang w:val="en-US" w:eastAsia="ru-RU"/>
        </w:rPr>
        <w:t>A</w:t>
      </w:r>
      <w:r w:rsidRPr="00BC58A0">
        <w:rPr>
          <w:rFonts w:ascii="Times New Roman" w:eastAsia="Times New Roman" w:hAnsi="Times New Roman" w:cs="Times New Roman"/>
          <w:i/>
          <w:iCs/>
          <w:snapToGrid w:val="0"/>
          <w:sz w:val="28"/>
          <w:szCs w:val="20"/>
          <w:vertAlign w:val="subscript"/>
          <w:lang w:val="en-US" w:eastAsia="ru-RU"/>
        </w:rPr>
        <w:t>pr</w:t>
      </w:r>
      <w:r w:rsidRPr="00BC58A0">
        <w:rPr>
          <w:rFonts w:ascii="Times New Roman" w:eastAsia="Times New Roman" w:hAnsi="Times New Roman" w:cs="Times New Roman"/>
          <w:i/>
          <w:iCs/>
          <w:snapToGrid w:val="0"/>
          <w:sz w:val="28"/>
          <w:szCs w:val="20"/>
          <w:vertAlign w:val="subscript"/>
          <w:lang w:eastAsia="ru-RU"/>
        </w:rPr>
        <w:t>.</w:t>
      </w:r>
      <w:r w:rsidRPr="00BC58A0">
        <w:rPr>
          <w:rFonts w:ascii="Times New Roman" w:eastAsia="Times New Roman" w:hAnsi="Times New Roman" w:cs="Times New Roman"/>
          <w:i/>
          <w:iCs/>
          <w:snapToGrid w:val="0"/>
          <w:sz w:val="28"/>
          <w:szCs w:val="20"/>
          <w:vertAlign w:val="subscript"/>
          <w:lang w:val="en-US" w:eastAsia="ru-RU"/>
        </w:rPr>
        <w:t>max</w:t>
      </w:r>
      <w:r w:rsidRPr="00BC58A0">
        <w:rPr>
          <w:rFonts w:ascii="Times New Roman" w:eastAsia="Times New Roman" w:hAnsi="Times New Roman" w:cs="Times New Roman"/>
          <w:snapToGrid w:val="0"/>
          <w:sz w:val="28"/>
          <w:szCs w:val="20"/>
          <w:lang w:eastAsia="ru-RU"/>
        </w:rPr>
        <w:t xml:space="preserve"> – максимальный возраст приспевающих древостоев; </w:t>
      </w:r>
      <w:r w:rsidRPr="00BC58A0">
        <w:rPr>
          <w:rFonts w:ascii="Times New Roman" w:eastAsia="Times New Roman" w:hAnsi="Times New Roman" w:cs="Times New Roman"/>
          <w:i/>
          <w:iCs/>
          <w:snapToGrid w:val="0"/>
          <w:sz w:val="28"/>
          <w:szCs w:val="20"/>
          <w:lang w:val="en-US" w:eastAsia="ru-RU"/>
        </w:rPr>
        <w:t>a</w:t>
      </w:r>
      <w:r w:rsidRPr="00BC58A0">
        <w:rPr>
          <w:rFonts w:ascii="Times New Roman" w:eastAsia="Times New Roman" w:hAnsi="Times New Roman" w:cs="Times New Roman"/>
          <w:snapToGrid w:val="0"/>
          <w:sz w:val="28"/>
          <w:szCs w:val="20"/>
          <w:lang w:eastAsia="ru-RU"/>
        </w:rPr>
        <w:t xml:space="preserve"> – период приспевающих древостоев, включенных в расчет максимальной лесосеки, который для хвойных и твердолиственных пород составляет 10 лет, для </w:t>
      </w:r>
      <w:proofErr w:type="spellStart"/>
      <w:r w:rsidRPr="00BC58A0">
        <w:rPr>
          <w:rFonts w:ascii="Times New Roman" w:eastAsia="Times New Roman" w:hAnsi="Times New Roman" w:cs="Times New Roman"/>
          <w:snapToGrid w:val="0"/>
          <w:sz w:val="28"/>
          <w:szCs w:val="20"/>
          <w:lang w:eastAsia="ru-RU"/>
        </w:rPr>
        <w:t>мягколистенных</w:t>
      </w:r>
      <w:proofErr w:type="spellEnd"/>
      <w:r w:rsidRPr="00BC58A0">
        <w:rPr>
          <w:rFonts w:ascii="Times New Roman" w:eastAsia="Times New Roman" w:hAnsi="Times New Roman" w:cs="Times New Roman"/>
          <w:snapToGrid w:val="0"/>
          <w:sz w:val="28"/>
          <w:szCs w:val="20"/>
          <w:lang w:eastAsia="ru-RU"/>
        </w:rPr>
        <w:t xml:space="preserve"> – 5 лет; </w:t>
      </w:r>
      <w:r w:rsidRPr="00BC58A0">
        <w:rPr>
          <w:rFonts w:ascii="Times New Roman" w:eastAsia="Times New Roman" w:hAnsi="Times New Roman" w:cs="Times New Roman"/>
          <w:i/>
          <w:iCs/>
          <w:snapToGrid w:val="0"/>
          <w:sz w:val="28"/>
          <w:szCs w:val="20"/>
          <w:lang w:val="en-US" w:eastAsia="ru-RU"/>
        </w:rPr>
        <w:t>Q</w:t>
      </w:r>
      <w:r w:rsidRPr="00BC58A0">
        <w:rPr>
          <w:rFonts w:ascii="Times New Roman" w:eastAsia="Times New Roman" w:hAnsi="Times New Roman" w:cs="Times New Roman"/>
          <w:snapToGrid w:val="0"/>
          <w:sz w:val="28"/>
          <w:szCs w:val="20"/>
          <w:lang w:eastAsia="ru-RU"/>
        </w:rPr>
        <w:t xml:space="preserve"> – </w:t>
      </w:r>
      <w:proofErr w:type="gramStart"/>
      <w:r w:rsidRPr="00BC58A0">
        <w:rPr>
          <w:rFonts w:ascii="Times New Roman" w:eastAsia="Times New Roman" w:hAnsi="Times New Roman" w:cs="Times New Roman"/>
          <w:snapToGrid w:val="0"/>
          <w:sz w:val="28"/>
          <w:szCs w:val="20"/>
          <w:lang w:eastAsia="ru-RU"/>
        </w:rPr>
        <w:t>покрытая</w:t>
      </w:r>
      <w:proofErr w:type="gramEnd"/>
      <w:r w:rsidRPr="00BC58A0">
        <w:rPr>
          <w:rFonts w:ascii="Times New Roman" w:eastAsia="Times New Roman" w:hAnsi="Times New Roman" w:cs="Times New Roman"/>
          <w:snapToGrid w:val="0"/>
          <w:sz w:val="28"/>
          <w:szCs w:val="20"/>
          <w:lang w:eastAsia="ru-RU"/>
        </w:rPr>
        <w:t xml:space="preserve"> лесом площадь </w:t>
      </w:r>
      <w:proofErr w:type="spellStart"/>
      <w:r w:rsidRPr="00BC58A0">
        <w:rPr>
          <w:rFonts w:ascii="Times New Roman" w:eastAsia="Times New Roman" w:hAnsi="Times New Roman" w:cs="Times New Roman"/>
          <w:snapToGrid w:val="0"/>
          <w:sz w:val="28"/>
          <w:szCs w:val="20"/>
          <w:lang w:eastAsia="ru-RU"/>
        </w:rPr>
        <w:t>хозсекции</w:t>
      </w:r>
      <w:proofErr w:type="spellEnd"/>
      <w:r w:rsidRPr="00BC58A0">
        <w:rPr>
          <w:rFonts w:ascii="Times New Roman" w:eastAsia="Times New Roman" w:hAnsi="Times New Roman" w:cs="Times New Roman"/>
          <w:snapToGrid w:val="0"/>
          <w:sz w:val="28"/>
          <w:szCs w:val="20"/>
          <w:lang w:eastAsia="ru-RU"/>
        </w:rPr>
        <w:t xml:space="preserve">; </w:t>
      </w:r>
      <w:r w:rsidRPr="00BC58A0">
        <w:rPr>
          <w:rFonts w:ascii="Times New Roman" w:eastAsia="Times New Roman" w:hAnsi="Times New Roman" w:cs="Times New Roman"/>
          <w:i/>
          <w:iCs/>
          <w:snapToGrid w:val="0"/>
          <w:sz w:val="28"/>
          <w:szCs w:val="20"/>
          <w:lang w:val="en-US" w:eastAsia="ru-RU"/>
        </w:rPr>
        <w:t>C</w:t>
      </w:r>
      <w:r w:rsidRPr="00BC58A0">
        <w:rPr>
          <w:rFonts w:ascii="Times New Roman" w:eastAsia="Times New Roman" w:hAnsi="Times New Roman" w:cs="Times New Roman"/>
          <w:snapToGrid w:val="0"/>
          <w:sz w:val="28"/>
          <w:szCs w:val="20"/>
          <w:lang w:eastAsia="ru-RU"/>
        </w:rPr>
        <w:t xml:space="preserve"> – средний срок примыкания лесосек. </w:t>
      </w:r>
    </w:p>
    <w:p w:rsidR="00BC58A0" w:rsidRPr="00BC58A0" w:rsidRDefault="00BC58A0" w:rsidP="00BC58A0">
      <w:pPr>
        <w:widowControl w:val="0"/>
        <w:spacing w:after="0" w:line="240" w:lineRule="auto"/>
        <w:ind w:firstLine="720"/>
        <w:jc w:val="both"/>
        <w:rPr>
          <w:rFonts w:ascii="Times New Roman" w:eastAsia="Times New Roman" w:hAnsi="Times New Roman" w:cs="Times New Roman"/>
          <w:snapToGrid w:val="0"/>
          <w:sz w:val="28"/>
          <w:szCs w:val="20"/>
          <w:lang w:eastAsia="ru-RU"/>
        </w:rPr>
      </w:pPr>
    </w:p>
    <w:p w:rsidR="00BC58A0" w:rsidRPr="00BC58A0" w:rsidRDefault="00BC58A0" w:rsidP="00BC58A0">
      <w:pPr>
        <w:rPr>
          <w:sz w:val="28"/>
          <w:szCs w:val="28"/>
        </w:rPr>
      </w:pPr>
    </w:p>
    <w:sectPr w:rsidR="00BC58A0" w:rsidRPr="00BC58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8A0"/>
    <w:rsid w:val="005469EE"/>
    <w:rsid w:val="00BC58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8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8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4470</Words>
  <Characters>25485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Митин</dc:creator>
  <cp:lastModifiedBy>Митин</cp:lastModifiedBy>
  <cp:revision>1</cp:revision>
  <dcterms:created xsi:type="dcterms:W3CDTF">2018-03-21T08:34:00Z</dcterms:created>
  <dcterms:modified xsi:type="dcterms:W3CDTF">2018-03-21T08:38:00Z</dcterms:modified>
</cp:coreProperties>
</file>